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D5C93" w14:textId="77777777" w:rsidR="00CC7275" w:rsidRPr="00CC7275" w:rsidRDefault="00CC7275" w:rsidP="00CC7275">
      <w:pPr>
        <w:pStyle w:val="Titel22Pt"/>
        <w:rPr>
          <w:rFonts w:asciiTheme="majorHAnsi" w:hAnsiTheme="majorHAnsi" w:cstheme="majorHAnsi"/>
          <w:b/>
          <w:bCs/>
          <w:sz w:val="22"/>
          <w:szCs w:val="22"/>
        </w:rPr>
      </w:pPr>
      <w:r>
        <w:rPr>
          <w:rFonts w:asciiTheme="majorHAnsi" w:hAnsiTheme="majorHAnsi"/>
          <w:b/>
          <w:sz w:val="40"/>
          <w:highlight w:val="yellow"/>
        </w:rPr>
        <w:t>(</w:t>
      </w:r>
      <w:r>
        <w:rPr>
          <w:rFonts w:asciiTheme="majorHAnsi" w:hAnsiTheme="majorHAnsi"/>
          <w:b/>
          <w:caps/>
          <w:sz w:val="40"/>
          <w:highlight w:val="yellow"/>
        </w:rPr>
        <w:t>Istituto</w:t>
      </w:r>
      <w:r>
        <w:rPr>
          <w:rFonts w:asciiTheme="majorHAnsi" w:hAnsiTheme="majorHAnsi"/>
          <w:b/>
          <w:sz w:val="40"/>
          <w:highlight w:val="yellow"/>
        </w:rPr>
        <w:t>)</w:t>
      </w:r>
    </w:p>
    <w:p w14:paraId="5595351D" w14:textId="480EC53A" w:rsidR="00CC7275" w:rsidRPr="00CC7275" w:rsidRDefault="00CC7275" w:rsidP="00CC7275">
      <w:pPr>
        <w:pStyle w:val="KonzeptTitel2"/>
        <w:spacing w:before="720"/>
        <w:rPr>
          <w:rFonts w:ascii="Arial" w:hAnsi="Arial" w:cs="Arial"/>
          <w:sz w:val="22"/>
          <w:szCs w:val="22"/>
        </w:rPr>
      </w:pPr>
      <w:r>
        <w:rPr>
          <w:rFonts w:ascii="Arial" w:hAnsi="Arial"/>
          <w:sz w:val="28"/>
        </w:rPr>
        <w:t>Piano per la protezione dei dati</w:t>
      </w:r>
    </w:p>
    <w:p w14:paraId="525227CA" w14:textId="0BD5E2EA" w:rsidR="006977F4" w:rsidRDefault="00CC7275">
      <w:pPr>
        <w:pStyle w:val="Verzeichnis1"/>
        <w:rPr>
          <w:rFonts w:asciiTheme="minorHAnsi" w:eastAsiaTheme="minorEastAsia" w:hAnsiTheme="minorHAnsi" w:cstheme="minorBidi"/>
          <w:bCs w:val="0"/>
          <w:sz w:val="22"/>
          <w:lang w:eastAsia="it-IT"/>
        </w:rPr>
      </w:pPr>
      <w:r w:rsidRPr="00CC7275">
        <w:fldChar w:fldCharType="begin"/>
      </w:r>
      <w:r w:rsidRPr="00CC7275">
        <w:instrText xml:space="preserve"> TOC \o "1-8" </w:instrText>
      </w:r>
      <w:r w:rsidRPr="00CC7275">
        <w:fldChar w:fldCharType="separate"/>
      </w:r>
      <w:r w:rsidR="006977F4" w:rsidRPr="00C96AAC">
        <w:t>Scopo ed entità</w:t>
      </w:r>
      <w:r w:rsidR="006977F4">
        <w:tab/>
      </w:r>
      <w:r w:rsidR="006977F4">
        <w:fldChar w:fldCharType="begin"/>
      </w:r>
      <w:r w:rsidR="006977F4">
        <w:instrText xml:space="preserve"> PAGEREF _Toc127890713 \h </w:instrText>
      </w:r>
      <w:r w:rsidR="006977F4">
        <w:fldChar w:fldCharType="separate"/>
      </w:r>
      <w:r w:rsidR="006977F4">
        <w:t>3</w:t>
      </w:r>
      <w:r w:rsidR="006977F4">
        <w:fldChar w:fldCharType="end"/>
      </w:r>
    </w:p>
    <w:p w14:paraId="34CD426E" w14:textId="40D6CF27" w:rsidR="006977F4" w:rsidRDefault="006977F4">
      <w:pPr>
        <w:pStyle w:val="Verzeichnis1"/>
        <w:rPr>
          <w:rFonts w:asciiTheme="minorHAnsi" w:eastAsiaTheme="minorEastAsia" w:hAnsiTheme="minorHAnsi" w:cstheme="minorBidi"/>
          <w:bCs w:val="0"/>
          <w:sz w:val="22"/>
          <w:lang w:eastAsia="it-IT"/>
        </w:rPr>
      </w:pPr>
      <w:r w:rsidRPr="00C96AAC">
        <w:t>Basi legali</w:t>
      </w:r>
      <w:r>
        <w:tab/>
      </w:r>
      <w:r>
        <w:fldChar w:fldCharType="begin"/>
      </w:r>
      <w:r>
        <w:instrText xml:space="preserve"> PAGEREF _Toc127890714 \h </w:instrText>
      </w:r>
      <w:r>
        <w:fldChar w:fldCharType="separate"/>
      </w:r>
      <w:r>
        <w:t>3</w:t>
      </w:r>
      <w:r>
        <w:fldChar w:fldCharType="end"/>
      </w:r>
    </w:p>
    <w:p w14:paraId="417A4BD4" w14:textId="2EA3112E" w:rsidR="006977F4" w:rsidRDefault="006977F4">
      <w:pPr>
        <w:pStyle w:val="Verzeichnis1"/>
        <w:rPr>
          <w:rFonts w:asciiTheme="minorHAnsi" w:eastAsiaTheme="minorEastAsia" w:hAnsiTheme="minorHAnsi" w:cstheme="minorBidi"/>
          <w:bCs w:val="0"/>
          <w:sz w:val="22"/>
          <w:lang w:eastAsia="it-IT"/>
        </w:rPr>
      </w:pPr>
      <w:r w:rsidRPr="00C96AAC">
        <w:t>Terminologia</w:t>
      </w:r>
      <w:r>
        <w:tab/>
      </w:r>
      <w:r>
        <w:fldChar w:fldCharType="begin"/>
      </w:r>
      <w:r>
        <w:instrText xml:space="preserve"> PAGEREF _Toc127890715 \h </w:instrText>
      </w:r>
      <w:r>
        <w:fldChar w:fldCharType="separate"/>
      </w:r>
      <w:r>
        <w:t>3</w:t>
      </w:r>
      <w:r>
        <w:fldChar w:fldCharType="end"/>
      </w:r>
    </w:p>
    <w:p w14:paraId="0BBBE401" w14:textId="2EC3F537" w:rsidR="006977F4" w:rsidRDefault="006977F4">
      <w:pPr>
        <w:pStyle w:val="Verzeichnis1"/>
        <w:rPr>
          <w:rFonts w:asciiTheme="minorHAnsi" w:eastAsiaTheme="minorEastAsia" w:hAnsiTheme="minorHAnsi" w:cstheme="minorBidi"/>
          <w:bCs w:val="0"/>
          <w:sz w:val="22"/>
          <w:lang w:eastAsia="it-IT"/>
        </w:rPr>
      </w:pPr>
      <w:r w:rsidRPr="00C96AAC">
        <w:t>Ambito di applicazione</w:t>
      </w:r>
      <w:r>
        <w:tab/>
      </w:r>
      <w:r>
        <w:fldChar w:fldCharType="begin"/>
      </w:r>
      <w:r>
        <w:instrText xml:space="preserve"> PAGEREF _Toc127890716 \h </w:instrText>
      </w:r>
      <w:r>
        <w:fldChar w:fldCharType="separate"/>
      </w:r>
      <w:r>
        <w:t>3</w:t>
      </w:r>
      <w:r>
        <w:fldChar w:fldCharType="end"/>
      </w:r>
    </w:p>
    <w:p w14:paraId="4226A1A0" w14:textId="1664A96A" w:rsidR="006977F4" w:rsidRDefault="006977F4">
      <w:pPr>
        <w:pStyle w:val="Verzeichnis1"/>
        <w:rPr>
          <w:rFonts w:asciiTheme="minorHAnsi" w:eastAsiaTheme="minorEastAsia" w:hAnsiTheme="minorHAnsi" w:cstheme="minorBidi"/>
          <w:bCs w:val="0"/>
          <w:sz w:val="22"/>
          <w:lang w:eastAsia="it-IT"/>
        </w:rPr>
      </w:pPr>
      <w:r w:rsidRPr="00C96AAC">
        <w:t>Obiettivo</w:t>
      </w:r>
      <w:r>
        <w:tab/>
      </w:r>
      <w:r>
        <w:fldChar w:fldCharType="begin"/>
      </w:r>
      <w:r>
        <w:instrText xml:space="preserve"> PAGEREF _Toc127890717 \h </w:instrText>
      </w:r>
      <w:r>
        <w:fldChar w:fldCharType="separate"/>
      </w:r>
      <w:r>
        <w:t>3</w:t>
      </w:r>
      <w:r>
        <w:fldChar w:fldCharType="end"/>
      </w:r>
    </w:p>
    <w:p w14:paraId="5F1357DB" w14:textId="03CACE9A" w:rsidR="006977F4" w:rsidRDefault="006977F4">
      <w:pPr>
        <w:pStyle w:val="Verzeichnis1"/>
        <w:rPr>
          <w:rFonts w:asciiTheme="minorHAnsi" w:eastAsiaTheme="minorEastAsia" w:hAnsiTheme="minorHAnsi" w:cstheme="minorBidi"/>
          <w:bCs w:val="0"/>
          <w:sz w:val="22"/>
          <w:lang w:eastAsia="it-IT"/>
        </w:rPr>
      </w:pPr>
      <w:r w:rsidRPr="00C96AAC">
        <w:t>Principi relativi alla protezione dei dati</w:t>
      </w:r>
      <w:r>
        <w:tab/>
      </w:r>
      <w:r>
        <w:fldChar w:fldCharType="begin"/>
      </w:r>
      <w:r>
        <w:instrText xml:space="preserve"> PAGEREF _Toc127890718 \h </w:instrText>
      </w:r>
      <w:r>
        <w:fldChar w:fldCharType="separate"/>
      </w:r>
      <w:r>
        <w:t>3</w:t>
      </w:r>
      <w:r>
        <w:fldChar w:fldCharType="end"/>
      </w:r>
    </w:p>
    <w:p w14:paraId="041E5982" w14:textId="23D6BC09" w:rsidR="006977F4" w:rsidRDefault="006977F4">
      <w:pPr>
        <w:pStyle w:val="Verzeichnis2"/>
        <w:rPr>
          <w:rFonts w:eastAsiaTheme="minorEastAsia" w:cstheme="minorBidi"/>
          <w:noProof/>
          <w:sz w:val="22"/>
          <w:szCs w:val="22"/>
          <w:lang w:eastAsia="it-IT"/>
        </w:rPr>
      </w:pPr>
      <w:r>
        <w:rPr>
          <w:noProof/>
        </w:rPr>
        <w:t>6.1</w:t>
      </w:r>
      <w:r>
        <w:rPr>
          <w:rFonts w:eastAsiaTheme="minorEastAsia" w:cstheme="minorBidi"/>
          <w:noProof/>
          <w:sz w:val="22"/>
          <w:szCs w:val="22"/>
          <w:lang w:eastAsia="it-IT"/>
        </w:rPr>
        <w:tab/>
      </w:r>
      <w:r>
        <w:rPr>
          <w:noProof/>
        </w:rPr>
        <w:t>Liceità</w:t>
      </w:r>
      <w:r>
        <w:rPr>
          <w:noProof/>
        </w:rPr>
        <w:tab/>
      </w:r>
      <w:r>
        <w:rPr>
          <w:noProof/>
        </w:rPr>
        <w:fldChar w:fldCharType="begin"/>
      </w:r>
      <w:r>
        <w:rPr>
          <w:noProof/>
        </w:rPr>
        <w:instrText xml:space="preserve"> PAGEREF _Toc127890719 \h </w:instrText>
      </w:r>
      <w:r>
        <w:rPr>
          <w:noProof/>
        </w:rPr>
      </w:r>
      <w:r>
        <w:rPr>
          <w:noProof/>
        </w:rPr>
        <w:fldChar w:fldCharType="separate"/>
      </w:r>
      <w:r>
        <w:rPr>
          <w:noProof/>
        </w:rPr>
        <w:t>3</w:t>
      </w:r>
      <w:r>
        <w:rPr>
          <w:noProof/>
        </w:rPr>
        <w:fldChar w:fldCharType="end"/>
      </w:r>
    </w:p>
    <w:p w14:paraId="1B5C87C0" w14:textId="3A012D81" w:rsidR="006977F4" w:rsidRDefault="006977F4">
      <w:pPr>
        <w:pStyle w:val="Verzeichnis2"/>
        <w:rPr>
          <w:rFonts w:eastAsiaTheme="minorEastAsia" w:cstheme="minorBidi"/>
          <w:noProof/>
          <w:sz w:val="22"/>
          <w:szCs w:val="22"/>
          <w:lang w:eastAsia="it-IT"/>
        </w:rPr>
      </w:pPr>
      <w:r>
        <w:rPr>
          <w:noProof/>
        </w:rPr>
        <w:t>6.2</w:t>
      </w:r>
      <w:r>
        <w:rPr>
          <w:rFonts w:eastAsiaTheme="minorEastAsia" w:cstheme="minorBidi"/>
          <w:noProof/>
          <w:sz w:val="22"/>
          <w:szCs w:val="22"/>
          <w:lang w:eastAsia="it-IT"/>
        </w:rPr>
        <w:tab/>
      </w:r>
      <w:r>
        <w:rPr>
          <w:noProof/>
        </w:rPr>
        <w:t>Proporzionalità</w:t>
      </w:r>
      <w:r>
        <w:rPr>
          <w:noProof/>
        </w:rPr>
        <w:tab/>
      </w:r>
      <w:r>
        <w:rPr>
          <w:noProof/>
        </w:rPr>
        <w:fldChar w:fldCharType="begin"/>
      </w:r>
      <w:r>
        <w:rPr>
          <w:noProof/>
        </w:rPr>
        <w:instrText xml:space="preserve"> PAGEREF _Toc127890720 \h </w:instrText>
      </w:r>
      <w:r>
        <w:rPr>
          <w:noProof/>
        </w:rPr>
      </w:r>
      <w:r>
        <w:rPr>
          <w:noProof/>
        </w:rPr>
        <w:fldChar w:fldCharType="separate"/>
      </w:r>
      <w:r>
        <w:rPr>
          <w:noProof/>
        </w:rPr>
        <w:t>4</w:t>
      </w:r>
      <w:r>
        <w:rPr>
          <w:noProof/>
        </w:rPr>
        <w:fldChar w:fldCharType="end"/>
      </w:r>
    </w:p>
    <w:p w14:paraId="47D09B14" w14:textId="10D76852" w:rsidR="006977F4" w:rsidRDefault="006977F4">
      <w:pPr>
        <w:pStyle w:val="Verzeichnis2"/>
        <w:rPr>
          <w:rFonts w:eastAsiaTheme="minorEastAsia" w:cstheme="minorBidi"/>
          <w:noProof/>
          <w:sz w:val="22"/>
          <w:szCs w:val="22"/>
          <w:lang w:eastAsia="it-IT"/>
        </w:rPr>
      </w:pPr>
      <w:r>
        <w:rPr>
          <w:noProof/>
        </w:rPr>
        <w:t>6.3</w:t>
      </w:r>
      <w:r>
        <w:rPr>
          <w:rFonts w:eastAsiaTheme="minorEastAsia" w:cstheme="minorBidi"/>
          <w:noProof/>
          <w:sz w:val="22"/>
          <w:szCs w:val="22"/>
          <w:lang w:eastAsia="it-IT"/>
        </w:rPr>
        <w:tab/>
      </w:r>
      <w:r>
        <w:rPr>
          <w:noProof/>
        </w:rPr>
        <w:t>Finalità vincolata</w:t>
      </w:r>
      <w:r>
        <w:rPr>
          <w:noProof/>
        </w:rPr>
        <w:tab/>
      </w:r>
      <w:r>
        <w:rPr>
          <w:noProof/>
        </w:rPr>
        <w:fldChar w:fldCharType="begin"/>
      </w:r>
      <w:r>
        <w:rPr>
          <w:noProof/>
        </w:rPr>
        <w:instrText xml:space="preserve"> PAGEREF _Toc127890721 \h </w:instrText>
      </w:r>
      <w:r>
        <w:rPr>
          <w:noProof/>
        </w:rPr>
      </w:r>
      <w:r>
        <w:rPr>
          <w:noProof/>
        </w:rPr>
        <w:fldChar w:fldCharType="separate"/>
      </w:r>
      <w:r>
        <w:rPr>
          <w:noProof/>
        </w:rPr>
        <w:t>4</w:t>
      </w:r>
      <w:r>
        <w:rPr>
          <w:noProof/>
        </w:rPr>
        <w:fldChar w:fldCharType="end"/>
      </w:r>
    </w:p>
    <w:p w14:paraId="28DA2F4D" w14:textId="6B67F5D8" w:rsidR="006977F4" w:rsidRDefault="006977F4">
      <w:pPr>
        <w:pStyle w:val="Verzeichnis2"/>
        <w:rPr>
          <w:rFonts w:eastAsiaTheme="minorEastAsia" w:cstheme="minorBidi"/>
          <w:noProof/>
          <w:sz w:val="22"/>
          <w:szCs w:val="22"/>
          <w:lang w:eastAsia="it-IT"/>
        </w:rPr>
      </w:pPr>
      <w:r>
        <w:rPr>
          <w:noProof/>
        </w:rPr>
        <w:t>6.4</w:t>
      </w:r>
      <w:r>
        <w:rPr>
          <w:rFonts w:eastAsiaTheme="minorEastAsia" w:cstheme="minorBidi"/>
          <w:noProof/>
          <w:sz w:val="22"/>
          <w:szCs w:val="22"/>
          <w:lang w:eastAsia="it-IT"/>
        </w:rPr>
        <w:tab/>
      </w:r>
      <w:r>
        <w:rPr>
          <w:noProof/>
        </w:rPr>
        <w:t>Trasparenza</w:t>
      </w:r>
      <w:r>
        <w:rPr>
          <w:noProof/>
        </w:rPr>
        <w:tab/>
      </w:r>
      <w:r>
        <w:rPr>
          <w:noProof/>
        </w:rPr>
        <w:fldChar w:fldCharType="begin"/>
      </w:r>
      <w:r>
        <w:rPr>
          <w:noProof/>
        </w:rPr>
        <w:instrText xml:space="preserve"> PAGEREF _Toc127890722 \h </w:instrText>
      </w:r>
      <w:r>
        <w:rPr>
          <w:noProof/>
        </w:rPr>
      </w:r>
      <w:r>
        <w:rPr>
          <w:noProof/>
        </w:rPr>
        <w:fldChar w:fldCharType="separate"/>
      </w:r>
      <w:r>
        <w:rPr>
          <w:noProof/>
        </w:rPr>
        <w:t>4</w:t>
      </w:r>
      <w:r>
        <w:rPr>
          <w:noProof/>
        </w:rPr>
        <w:fldChar w:fldCharType="end"/>
      </w:r>
    </w:p>
    <w:p w14:paraId="55555910" w14:textId="4B02D710" w:rsidR="006977F4" w:rsidRDefault="006977F4">
      <w:pPr>
        <w:pStyle w:val="Verzeichnis2"/>
        <w:rPr>
          <w:rFonts w:eastAsiaTheme="minorEastAsia" w:cstheme="minorBidi"/>
          <w:noProof/>
          <w:sz w:val="22"/>
          <w:szCs w:val="22"/>
          <w:lang w:eastAsia="it-IT"/>
        </w:rPr>
      </w:pPr>
      <w:r>
        <w:rPr>
          <w:noProof/>
        </w:rPr>
        <w:t>6.5</w:t>
      </w:r>
      <w:r>
        <w:rPr>
          <w:rFonts w:eastAsiaTheme="minorEastAsia" w:cstheme="minorBidi"/>
          <w:noProof/>
          <w:sz w:val="22"/>
          <w:szCs w:val="22"/>
          <w:lang w:eastAsia="it-IT"/>
        </w:rPr>
        <w:tab/>
      </w:r>
      <w:r>
        <w:rPr>
          <w:noProof/>
        </w:rPr>
        <w:t>Qualità dei dati</w:t>
      </w:r>
      <w:r>
        <w:rPr>
          <w:noProof/>
        </w:rPr>
        <w:tab/>
      </w:r>
      <w:r>
        <w:rPr>
          <w:noProof/>
        </w:rPr>
        <w:fldChar w:fldCharType="begin"/>
      </w:r>
      <w:r>
        <w:rPr>
          <w:noProof/>
        </w:rPr>
        <w:instrText xml:space="preserve"> PAGEREF _Toc127890723 \h </w:instrText>
      </w:r>
      <w:r>
        <w:rPr>
          <w:noProof/>
        </w:rPr>
      </w:r>
      <w:r>
        <w:rPr>
          <w:noProof/>
        </w:rPr>
        <w:fldChar w:fldCharType="separate"/>
      </w:r>
      <w:r>
        <w:rPr>
          <w:noProof/>
        </w:rPr>
        <w:t>4</w:t>
      </w:r>
      <w:r>
        <w:rPr>
          <w:noProof/>
        </w:rPr>
        <w:fldChar w:fldCharType="end"/>
      </w:r>
    </w:p>
    <w:p w14:paraId="4646AE94" w14:textId="4C120BF7" w:rsidR="006977F4" w:rsidRDefault="006977F4">
      <w:pPr>
        <w:pStyle w:val="Verzeichnis2"/>
        <w:rPr>
          <w:rFonts w:eastAsiaTheme="minorEastAsia" w:cstheme="minorBidi"/>
          <w:noProof/>
          <w:sz w:val="22"/>
          <w:szCs w:val="22"/>
          <w:lang w:eastAsia="it-IT"/>
        </w:rPr>
      </w:pPr>
      <w:r>
        <w:rPr>
          <w:noProof/>
        </w:rPr>
        <w:t>6.6</w:t>
      </w:r>
      <w:r>
        <w:rPr>
          <w:rFonts w:eastAsiaTheme="minorEastAsia" w:cstheme="minorBidi"/>
          <w:noProof/>
          <w:sz w:val="22"/>
          <w:szCs w:val="22"/>
          <w:lang w:eastAsia="it-IT"/>
        </w:rPr>
        <w:tab/>
      </w:r>
      <w:r>
        <w:rPr>
          <w:noProof/>
        </w:rPr>
        <w:t>Buona fede</w:t>
      </w:r>
      <w:r>
        <w:rPr>
          <w:noProof/>
        </w:rPr>
        <w:tab/>
      </w:r>
      <w:r>
        <w:rPr>
          <w:noProof/>
        </w:rPr>
        <w:fldChar w:fldCharType="begin"/>
      </w:r>
      <w:r>
        <w:rPr>
          <w:noProof/>
        </w:rPr>
        <w:instrText xml:space="preserve"> PAGEREF _Toc127890724 \h </w:instrText>
      </w:r>
      <w:r>
        <w:rPr>
          <w:noProof/>
        </w:rPr>
      </w:r>
      <w:r>
        <w:rPr>
          <w:noProof/>
        </w:rPr>
        <w:fldChar w:fldCharType="separate"/>
      </w:r>
      <w:r>
        <w:rPr>
          <w:noProof/>
        </w:rPr>
        <w:t>4</w:t>
      </w:r>
      <w:r>
        <w:rPr>
          <w:noProof/>
        </w:rPr>
        <w:fldChar w:fldCharType="end"/>
      </w:r>
    </w:p>
    <w:p w14:paraId="20A42F98" w14:textId="31AAE2C8" w:rsidR="006977F4" w:rsidRDefault="006977F4">
      <w:pPr>
        <w:pStyle w:val="Verzeichnis1"/>
        <w:rPr>
          <w:rFonts w:asciiTheme="minorHAnsi" w:eastAsiaTheme="minorEastAsia" w:hAnsiTheme="minorHAnsi" w:cstheme="minorBidi"/>
          <w:bCs w:val="0"/>
          <w:sz w:val="22"/>
          <w:lang w:eastAsia="it-IT"/>
        </w:rPr>
      </w:pPr>
      <w:r w:rsidRPr="00C96AAC">
        <w:t>Sicurezza dei dati: provvedimenti</w:t>
      </w:r>
      <w:r>
        <w:tab/>
      </w:r>
      <w:r>
        <w:fldChar w:fldCharType="begin"/>
      </w:r>
      <w:r>
        <w:instrText xml:space="preserve"> PAGEREF _Toc127890725 \h </w:instrText>
      </w:r>
      <w:r>
        <w:fldChar w:fldCharType="separate"/>
      </w:r>
      <w:r>
        <w:t>4</w:t>
      </w:r>
      <w:r>
        <w:fldChar w:fldCharType="end"/>
      </w:r>
    </w:p>
    <w:p w14:paraId="55C2AD2A" w14:textId="5B6E4A6E" w:rsidR="006977F4" w:rsidRDefault="006977F4">
      <w:pPr>
        <w:pStyle w:val="Verzeichnis2"/>
        <w:rPr>
          <w:rFonts w:eastAsiaTheme="minorEastAsia" w:cstheme="minorBidi"/>
          <w:noProof/>
          <w:sz w:val="22"/>
          <w:szCs w:val="22"/>
          <w:lang w:eastAsia="it-IT"/>
        </w:rPr>
      </w:pPr>
      <w:r>
        <w:rPr>
          <w:noProof/>
        </w:rPr>
        <w:t>7.1</w:t>
      </w:r>
      <w:r>
        <w:rPr>
          <w:rFonts w:eastAsiaTheme="minorEastAsia" w:cstheme="minorBidi"/>
          <w:noProof/>
          <w:sz w:val="22"/>
          <w:szCs w:val="22"/>
          <w:lang w:eastAsia="it-IT"/>
        </w:rPr>
        <w:tab/>
      </w:r>
      <w:r>
        <w:rPr>
          <w:noProof/>
        </w:rPr>
        <w:t>Provvedimenti organizzativi</w:t>
      </w:r>
      <w:r>
        <w:rPr>
          <w:noProof/>
        </w:rPr>
        <w:tab/>
      </w:r>
      <w:r>
        <w:rPr>
          <w:noProof/>
        </w:rPr>
        <w:fldChar w:fldCharType="begin"/>
      </w:r>
      <w:r>
        <w:rPr>
          <w:noProof/>
        </w:rPr>
        <w:instrText xml:space="preserve"> PAGEREF _Toc127890726 \h </w:instrText>
      </w:r>
      <w:r>
        <w:rPr>
          <w:noProof/>
        </w:rPr>
      </w:r>
      <w:r>
        <w:rPr>
          <w:noProof/>
        </w:rPr>
        <w:fldChar w:fldCharType="separate"/>
      </w:r>
      <w:r>
        <w:rPr>
          <w:noProof/>
        </w:rPr>
        <w:t>4</w:t>
      </w:r>
      <w:r>
        <w:rPr>
          <w:noProof/>
        </w:rPr>
        <w:fldChar w:fldCharType="end"/>
      </w:r>
    </w:p>
    <w:p w14:paraId="287A0105" w14:textId="070C0F71" w:rsidR="006977F4" w:rsidRDefault="006977F4">
      <w:pPr>
        <w:pStyle w:val="Verzeichnis2"/>
        <w:rPr>
          <w:rFonts w:eastAsiaTheme="minorEastAsia" w:cstheme="minorBidi"/>
          <w:noProof/>
          <w:sz w:val="22"/>
          <w:szCs w:val="22"/>
          <w:lang w:eastAsia="it-IT"/>
        </w:rPr>
      </w:pPr>
      <w:r>
        <w:rPr>
          <w:noProof/>
        </w:rPr>
        <w:t>7.2</w:t>
      </w:r>
      <w:r>
        <w:rPr>
          <w:rFonts w:eastAsiaTheme="minorEastAsia" w:cstheme="minorBidi"/>
          <w:noProof/>
          <w:sz w:val="22"/>
          <w:szCs w:val="22"/>
          <w:lang w:eastAsia="it-IT"/>
        </w:rPr>
        <w:tab/>
      </w:r>
      <w:r>
        <w:rPr>
          <w:noProof/>
        </w:rPr>
        <w:t>Provvedimenti tecnici</w:t>
      </w:r>
      <w:r>
        <w:rPr>
          <w:noProof/>
        </w:rPr>
        <w:tab/>
      </w:r>
      <w:r>
        <w:rPr>
          <w:noProof/>
        </w:rPr>
        <w:fldChar w:fldCharType="begin"/>
      </w:r>
      <w:r>
        <w:rPr>
          <w:noProof/>
        </w:rPr>
        <w:instrText xml:space="preserve"> PAGEREF _Toc127890727 \h </w:instrText>
      </w:r>
      <w:r>
        <w:rPr>
          <w:noProof/>
        </w:rPr>
      </w:r>
      <w:r>
        <w:rPr>
          <w:noProof/>
        </w:rPr>
        <w:fldChar w:fldCharType="separate"/>
      </w:r>
      <w:r>
        <w:rPr>
          <w:noProof/>
        </w:rPr>
        <w:t>4</w:t>
      </w:r>
      <w:r>
        <w:rPr>
          <w:noProof/>
        </w:rPr>
        <w:fldChar w:fldCharType="end"/>
      </w:r>
    </w:p>
    <w:p w14:paraId="6B85F1B5" w14:textId="07938A08" w:rsidR="006977F4" w:rsidRDefault="006977F4">
      <w:pPr>
        <w:pStyle w:val="Verzeichnis2"/>
        <w:rPr>
          <w:rFonts w:eastAsiaTheme="minorEastAsia" w:cstheme="minorBidi"/>
          <w:noProof/>
          <w:sz w:val="22"/>
          <w:szCs w:val="22"/>
          <w:lang w:eastAsia="it-IT"/>
        </w:rPr>
      </w:pPr>
      <w:r>
        <w:rPr>
          <w:noProof/>
        </w:rPr>
        <w:t>7.3</w:t>
      </w:r>
      <w:r>
        <w:rPr>
          <w:rFonts w:eastAsiaTheme="minorEastAsia" w:cstheme="minorBidi"/>
          <w:noProof/>
          <w:sz w:val="22"/>
          <w:szCs w:val="22"/>
          <w:lang w:eastAsia="it-IT"/>
        </w:rPr>
        <w:tab/>
      </w:r>
      <w:r>
        <w:rPr>
          <w:noProof/>
        </w:rPr>
        <w:t>Archiviazione</w:t>
      </w:r>
      <w:r>
        <w:rPr>
          <w:noProof/>
        </w:rPr>
        <w:tab/>
      </w:r>
      <w:r>
        <w:rPr>
          <w:noProof/>
        </w:rPr>
        <w:fldChar w:fldCharType="begin"/>
      </w:r>
      <w:r>
        <w:rPr>
          <w:noProof/>
        </w:rPr>
        <w:instrText xml:space="preserve"> PAGEREF _Toc127890728 \h </w:instrText>
      </w:r>
      <w:r>
        <w:rPr>
          <w:noProof/>
        </w:rPr>
      </w:r>
      <w:r>
        <w:rPr>
          <w:noProof/>
        </w:rPr>
        <w:fldChar w:fldCharType="separate"/>
      </w:r>
      <w:r>
        <w:rPr>
          <w:noProof/>
        </w:rPr>
        <w:t>5</w:t>
      </w:r>
      <w:r>
        <w:rPr>
          <w:noProof/>
        </w:rPr>
        <w:fldChar w:fldCharType="end"/>
      </w:r>
    </w:p>
    <w:p w14:paraId="0C96A53E" w14:textId="02D73F52" w:rsidR="006977F4" w:rsidRDefault="006977F4">
      <w:pPr>
        <w:pStyle w:val="Verzeichnis2"/>
        <w:rPr>
          <w:rFonts w:eastAsiaTheme="minorEastAsia" w:cstheme="minorBidi"/>
          <w:noProof/>
          <w:sz w:val="22"/>
          <w:szCs w:val="22"/>
          <w:lang w:eastAsia="it-IT"/>
        </w:rPr>
      </w:pPr>
      <w:r>
        <w:rPr>
          <w:noProof/>
        </w:rPr>
        <w:t>7.4</w:t>
      </w:r>
      <w:r>
        <w:rPr>
          <w:rFonts w:eastAsiaTheme="minorEastAsia" w:cstheme="minorBidi"/>
          <w:noProof/>
          <w:sz w:val="22"/>
          <w:szCs w:val="22"/>
          <w:lang w:eastAsia="it-IT"/>
        </w:rPr>
        <w:tab/>
      </w:r>
      <w:r>
        <w:rPr>
          <w:noProof/>
        </w:rPr>
        <w:t>Distruzione</w:t>
      </w:r>
      <w:r>
        <w:rPr>
          <w:noProof/>
        </w:rPr>
        <w:tab/>
      </w:r>
      <w:r>
        <w:rPr>
          <w:noProof/>
        </w:rPr>
        <w:fldChar w:fldCharType="begin"/>
      </w:r>
      <w:r>
        <w:rPr>
          <w:noProof/>
        </w:rPr>
        <w:instrText xml:space="preserve"> PAGEREF _Toc127890729 \h </w:instrText>
      </w:r>
      <w:r>
        <w:rPr>
          <w:noProof/>
        </w:rPr>
      </w:r>
      <w:r>
        <w:rPr>
          <w:noProof/>
        </w:rPr>
        <w:fldChar w:fldCharType="separate"/>
      </w:r>
      <w:r>
        <w:rPr>
          <w:noProof/>
        </w:rPr>
        <w:t>5</w:t>
      </w:r>
      <w:r>
        <w:rPr>
          <w:noProof/>
        </w:rPr>
        <w:fldChar w:fldCharType="end"/>
      </w:r>
    </w:p>
    <w:p w14:paraId="0A4DF200" w14:textId="3C44ACED" w:rsidR="006977F4" w:rsidRDefault="006977F4">
      <w:pPr>
        <w:pStyle w:val="Verzeichnis1"/>
        <w:rPr>
          <w:rFonts w:asciiTheme="minorHAnsi" w:eastAsiaTheme="minorEastAsia" w:hAnsiTheme="minorHAnsi" w:cstheme="minorBidi"/>
          <w:bCs w:val="0"/>
          <w:sz w:val="22"/>
          <w:lang w:eastAsia="it-IT"/>
        </w:rPr>
      </w:pPr>
      <w:r w:rsidRPr="00C96AAC">
        <w:t>Diritti delle persone interessate</w:t>
      </w:r>
      <w:r>
        <w:tab/>
      </w:r>
      <w:r>
        <w:fldChar w:fldCharType="begin"/>
      </w:r>
      <w:r>
        <w:instrText xml:space="preserve"> PAGEREF _Toc127890730 \h </w:instrText>
      </w:r>
      <w:r>
        <w:fldChar w:fldCharType="separate"/>
      </w:r>
      <w:r>
        <w:t>5</w:t>
      </w:r>
      <w:r>
        <w:fldChar w:fldCharType="end"/>
      </w:r>
    </w:p>
    <w:p w14:paraId="6B499F7F" w14:textId="461F2EC7" w:rsidR="006977F4" w:rsidRDefault="006977F4">
      <w:pPr>
        <w:pStyle w:val="Verzeichnis2"/>
        <w:rPr>
          <w:rFonts w:eastAsiaTheme="minorEastAsia" w:cstheme="minorBidi"/>
          <w:noProof/>
          <w:sz w:val="22"/>
          <w:szCs w:val="22"/>
          <w:lang w:eastAsia="it-IT"/>
        </w:rPr>
      </w:pPr>
      <w:r>
        <w:rPr>
          <w:noProof/>
        </w:rPr>
        <w:t>8.1</w:t>
      </w:r>
      <w:r>
        <w:rPr>
          <w:rFonts w:eastAsiaTheme="minorEastAsia" w:cstheme="minorBidi"/>
          <w:noProof/>
          <w:sz w:val="22"/>
          <w:szCs w:val="22"/>
          <w:lang w:eastAsia="it-IT"/>
        </w:rPr>
        <w:tab/>
      </w:r>
      <w:r>
        <w:rPr>
          <w:noProof/>
        </w:rPr>
        <w:t>Chiarire/informare</w:t>
      </w:r>
      <w:r>
        <w:rPr>
          <w:noProof/>
        </w:rPr>
        <w:tab/>
      </w:r>
      <w:r>
        <w:rPr>
          <w:noProof/>
        </w:rPr>
        <w:fldChar w:fldCharType="begin"/>
      </w:r>
      <w:r>
        <w:rPr>
          <w:noProof/>
        </w:rPr>
        <w:instrText xml:space="preserve"> PAGEREF _Toc127890731 \h </w:instrText>
      </w:r>
      <w:r>
        <w:rPr>
          <w:noProof/>
        </w:rPr>
      </w:r>
      <w:r>
        <w:rPr>
          <w:noProof/>
        </w:rPr>
        <w:fldChar w:fldCharType="separate"/>
      </w:r>
      <w:r>
        <w:rPr>
          <w:noProof/>
        </w:rPr>
        <w:t>5</w:t>
      </w:r>
      <w:r>
        <w:rPr>
          <w:noProof/>
        </w:rPr>
        <w:fldChar w:fldCharType="end"/>
      </w:r>
    </w:p>
    <w:p w14:paraId="0278BF81" w14:textId="55F874C8" w:rsidR="006977F4" w:rsidRDefault="006977F4">
      <w:pPr>
        <w:pStyle w:val="Verzeichnis2"/>
        <w:rPr>
          <w:rFonts w:eastAsiaTheme="minorEastAsia" w:cstheme="minorBidi"/>
          <w:noProof/>
          <w:sz w:val="22"/>
          <w:szCs w:val="22"/>
          <w:lang w:eastAsia="it-IT"/>
        </w:rPr>
      </w:pPr>
      <w:r>
        <w:rPr>
          <w:noProof/>
        </w:rPr>
        <w:t>8.2</w:t>
      </w:r>
      <w:r>
        <w:rPr>
          <w:rFonts w:eastAsiaTheme="minorEastAsia" w:cstheme="minorBidi"/>
          <w:noProof/>
          <w:sz w:val="22"/>
          <w:szCs w:val="22"/>
          <w:lang w:eastAsia="it-IT"/>
        </w:rPr>
        <w:tab/>
      </w:r>
      <w:r>
        <w:rPr>
          <w:noProof/>
        </w:rPr>
        <w:t>Diritto di accesso/consultazione</w:t>
      </w:r>
      <w:r>
        <w:rPr>
          <w:noProof/>
        </w:rPr>
        <w:tab/>
      </w:r>
      <w:r>
        <w:rPr>
          <w:noProof/>
        </w:rPr>
        <w:fldChar w:fldCharType="begin"/>
      </w:r>
      <w:r>
        <w:rPr>
          <w:noProof/>
        </w:rPr>
        <w:instrText xml:space="preserve"> PAGEREF _Toc127890732 \h </w:instrText>
      </w:r>
      <w:r>
        <w:rPr>
          <w:noProof/>
        </w:rPr>
      </w:r>
      <w:r>
        <w:rPr>
          <w:noProof/>
        </w:rPr>
        <w:fldChar w:fldCharType="separate"/>
      </w:r>
      <w:r>
        <w:rPr>
          <w:noProof/>
        </w:rPr>
        <w:t>5</w:t>
      </w:r>
      <w:r>
        <w:rPr>
          <w:noProof/>
        </w:rPr>
        <w:fldChar w:fldCharType="end"/>
      </w:r>
    </w:p>
    <w:p w14:paraId="6D576EC9" w14:textId="324F12A2" w:rsidR="006977F4" w:rsidRDefault="006977F4">
      <w:pPr>
        <w:pStyle w:val="Verzeichnis2"/>
        <w:rPr>
          <w:rFonts w:eastAsiaTheme="minorEastAsia" w:cstheme="minorBidi"/>
          <w:noProof/>
          <w:sz w:val="22"/>
          <w:szCs w:val="22"/>
          <w:lang w:eastAsia="it-IT"/>
        </w:rPr>
      </w:pPr>
      <w:r>
        <w:rPr>
          <w:noProof/>
        </w:rPr>
        <w:t>8.3</w:t>
      </w:r>
      <w:r>
        <w:rPr>
          <w:rFonts w:eastAsiaTheme="minorEastAsia" w:cstheme="minorBidi"/>
          <w:noProof/>
          <w:sz w:val="22"/>
          <w:szCs w:val="22"/>
          <w:lang w:eastAsia="it-IT"/>
        </w:rPr>
        <w:tab/>
      </w:r>
      <w:r>
        <w:rPr>
          <w:noProof/>
        </w:rPr>
        <w:t>Diritto alla rettifica</w:t>
      </w:r>
      <w:r>
        <w:rPr>
          <w:noProof/>
        </w:rPr>
        <w:tab/>
      </w:r>
      <w:r>
        <w:rPr>
          <w:noProof/>
        </w:rPr>
        <w:fldChar w:fldCharType="begin"/>
      </w:r>
      <w:r>
        <w:rPr>
          <w:noProof/>
        </w:rPr>
        <w:instrText xml:space="preserve"> PAGEREF _Toc127890733 \h </w:instrText>
      </w:r>
      <w:r>
        <w:rPr>
          <w:noProof/>
        </w:rPr>
      </w:r>
      <w:r>
        <w:rPr>
          <w:noProof/>
        </w:rPr>
        <w:fldChar w:fldCharType="separate"/>
      </w:r>
      <w:r>
        <w:rPr>
          <w:noProof/>
        </w:rPr>
        <w:t>5</w:t>
      </w:r>
      <w:r>
        <w:rPr>
          <w:noProof/>
        </w:rPr>
        <w:fldChar w:fldCharType="end"/>
      </w:r>
    </w:p>
    <w:p w14:paraId="4E41F455" w14:textId="3F130707" w:rsidR="006977F4" w:rsidRDefault="006977F4">
      <w:pPr>
        <w:pStyle w:val="Verzeichnis2"/>
        <w:rPr>
          <w:rFonts w:eastAsiaTheme="minorEastAsia" w:cstheme="minorBidi"/>
          <w:noProof/>
          <w:sz w:val="22"/>
          <w:szCs w:val="22"/>
          <w:lang w:eastAsia="it-IT"/>
        </w:rPr>
      </w:pPr>
      <w:r>
        <w:rPr>
          <w:noProof/>
        </w:rPr>
        <w:t>8.4</w:t>
      </w:r>
      <w:r>
        <w:rPr>
          <w:rFonts w:eastAsiaTheme="minorEastAsia" w:cstheme="minorBidi"/>
          <w:noProof/>
          <w:sz w:val="22"/>
          <w:szCs w:val="22"/>
          <w:lang w:eastAsia="it-IT"/>
        </w:rPr>
        <w:tab/>
      </w:r>
      <w:r>
        <w:rPr>
          <w:noProof/>
        </w:rPr>
        <w:t>Blocco/rifiuto della comunicazione dei dati</w:t>
      </w:r>
      <w:r>
        <w:rPr>
          <w:noProof/>
        </w:rPr>
        <w:tab/>
      </w:r>
      <w:r>
        <w:rPr>
          <w:noProof/>
        </w:rPr>
        <w:fldChar w:fldCharType="begin"/>
      </w:r>
      <w:r>
        <w:rPr>
          <w:noProof/>
        </w:rPr>
        <w:instrText xml:space="preserve"> PAGEREF _Toc127890734 \h </w:instrText>
      </w:r>
      <w:r>
        <w:rPr>
          <w:noProof/>
        </w:rPr>
      </w:r>
      <w:r>
        <w:rPr>
          <w:noProof/>
        </w:rPr>
        <w:fldChar w:fldCharType="separate"/>
      </w:r>
      <w:r>
        <w:rPr>
          <w:noProof/>
        </w:rPr>
        <w:t>5</w:t>
      </w:r>
      <w:r>
        <w:rPr>
          <w:noProof/>
        </w:rPr>
        <w:fldChar w:fldCharType="end"/>
      </w:r>
    </w:p>
    <w:p w14:paraId="53472D3B" w14:textId="522DA5F6" w:rsidR="006977F4" w:rsidRDefault="006977F4">
      <w:pPr>
        <w:pStyle w:val="Verzeichnis1"/>
        <w:rPr>
          <w:rFonts w:asciiTheme="minorHAnsi" w:eastAsiaTheme="minorEastAsia" w:hAnsiTheme="minorHAnsi" w:cstheme="minorBidi"/>
          <w:bCs w:val="0"/>
          <w:sz w:val="22"/>
          <w:lang w:eastAsia="it-IT"/>
        </w:rPr>
      </w:pPr>
      <w:r w:rsidRPr="00C96AAC">
        <w:t>Istruzioni operative</w:t>
      </w:r>
      <w:r>
        <w:tab/>
      </w:r>
      <w:r>
        <w:fldChar w:fldCharType="begin"/>
      </w:r>
      <w:r>
        <w:instrText xml:space="preserve"> PAGEREF _Toc127890735 \h </w:instrText>
      </w:r>
      <w:r>
        <w:fldChar w:fldCharType="separate"/>
      </w:r>
      <w:r>
        <w:t>6</w:t>
      </w:r>
      <w:r>
        <w:fldChar w:fldCharType="end"/>
      </w:r>
    </w:p>
    <w:p w14:paraId="6C9F0DCB" w14:textId="54199BA9" w:rsidR="006977F4" w:rsidRDefault="006977F4">
      <w:pPr>
        <w:pStyle w:val="Verzeichnis2"/>
        <w:rPr>
          <w:rFonts w:eastAsiaTheme="minorEastAsia" w:cstheme="minorBidi"/>
          <w:noProof/>
          <w:sz w:val="22"/>
          <w:szCs w:val="22"/>
          <w:lang w:eastAsia="it-IT"/>
        </w:rPr>
      </w:pPr>
      <w:r>
        <w:rPr>
          <w:noProof/>
        </w:rPr>
        <w:t>9.1</w:t>
      </w:r>
      <w:r>
        <w:rPr>
          <w:rFonts w:eastAsiaTheme="minorEastAsia" w:cstheme="minorBidi"/>
          <w:noProof/>
          <w:sz w:val="22"/>
          <w:szCs w:val="22"/>
          <w:lang w:eastAsia="it-IT"/>
        </w:rPr>
        <w:tab/>
      </w:r>
      <w:r>
        <w:rPr>
          <w:noProof/>
        </w:rPr>
        <w:t>Comportamento in caso di richieste telefoniche e scritte</w:t>
      </w:r>
      <w:r>
        <w:rPr>
          <w:noProof/>
        </w:rPr>
        <w:tab/>
      </w:r>
      <w:r>
        <w:rPr>
          <w:noProof/>
        </w:rPr>
        <w:fldChar w:fldCharType="begin"/>
      </w:r>
      <w:r>
        <w:rPr>
          <w:noProof/>
        </w:rPr>
        <w:instrText xml:space="preserve"> PAGEREF _Toc127890736 \h </w:instrText>
      </w:r>
      <w:r>
        <w:rPr>
          <w:noProof/>
        </w:rPr>
      </w:r>
      <w:r>
        <w:rPr>
          <w:noProof/>
        </w:rPr>
        <w:fldChar w:fldCharType="separate"/>
      </w:r>
      <w:r>
        <w:rPr>
          <w:noProof/>
        </w:rPr>
        <w:t>6</w:t>
      </w:r>
      <w:r>
        <w:rPr>
          <w:noProof/>
        </w:rPr>
        <w:fldChar w:fldCharType="end"/>
      </w:r>
    </w:p>
    <w:p w14:paraId="2CE10B06" w14:textId="7CC5F904" w:rsidR="006977F4" w:rsidRDefault="006977F4">
      <w:pPr>
        <w:pStyle w:val="Verzeichnis2"/>
        <w:rPr>
          <w:rFonts w:eastAsiaTheme="minorEastAsia" w:cstheme="minorBidi"/>
          <w:noProof/>
          <w:sz w:val="22"/>
          <w:szCs w:val="22"/>
          <w:lang w:eastAsia="it-IT"/>
        </w:rPr>
      </w:pPr>
      <w:r>
        <w:rPr>
          <w:noProof/>
        </w:rPr>
        <w:t>9.2</w:t>
      </w:r>
      <w:r>
        <w:rPr>
          <w:rFonts w:eastAsiaTheme="minorEastAsia" w:cstheme="minorBidi"/>
          <w:noProof/>
          <w:sz w:val="22"/>
          <w:szCs w:val="22"/>
          <w:lang w:eastAsia="it-IT"/>
        </w:rPr>
        <w:tab/>
      </w:r>
      <w:r>
        <w:rPr>
          <w:noProof/>
        </w:rPr>
        <w:t>Principi relativi all’utilizzo delle e-mail</w:t>
      </w:r>
      <w:r>
        <w:rPr>
          <w:noProof/>
        </w:rPr>
        <w:tab/>
      </w:r>
      <w:r>
        <w:rPr>
          <w:noProof/>
        </w:rPr>
        <w:fldChar w:fldCharType="begin"/>
      </w:r>
      <w:r>
        <w:rPr>
          <w:noProof/>
        </w:rPr>
        <w:instrText xml:space="preserve"> PAGEREF _Toc127890737 \h </w:instrText>
      </w:r>
      <w:r>
        <w:rPr>
          <w:noProof/>
        </w:rPr>
      </w:r>
      <w:r>
        <w:rPr>
          <w:noProof/>
        </w:rPr>
        <w:fldChar w:fldCharType="separate"/>
      </w:r>
      <w:r>
        <w:rPr>
          <w:noProof/>
        </w:rPr>
        <w:t>6</w:t>
      </w:r>
      <w:r>
        <w:rPr>
          <w:noProof/>
        </w:rPr>
        <w:fldChar w:fldCharType="end"/>
      </w:r>
    </w:p>
    <w:p w14:paraId="5070BCC5" w14:textId="38D3397F" w:rsidR="006977F4" w:rsidRDefault="006977F4">
      <w:pPr>
        <w:pStyle w:val="Verzeichnis2"/>
        <w:rPr>
          <w:rFonts w:eastAsiaTheme="minorEastAsia" w:cstheme="minorBidi"/>
          <w:noProof/>
          <w:sz w:val="22"/>
          <w:szCs w:val="22"/>
          <w:lang w:eastAsia="it-IT"/>
        </w:rPr>
      </w:pPr>
      <w:r>
        <w:rPr>
          <w:noProof/>
        </w:rPr>
        <w:t>9.3</w:t>
      </w:r>
      <w:r>
        <w:rPr>
          <w:rFonts w:eastAsiaTheme="minorEastAsia" w:cstheme="minorBidi"/>
          <w:noProof/>
          <w:sz w:val="22"/>
          <w:szCs w:val="22"/>
          <w:lang w:eastAsia="it-IT"/>
        </w:rPr>
        <w:tab/>
      </w:r>
      <w:r>
        <w:rPr>
          <w:noProof/>
        </w:rPr>
        <w:t>Utilizzo di registrazioni video/audio</w:t>
      </w:r>
      <w:r>
        <w:rPr>
          <w:noProof/>
        </w:rPr>
        <w:tab/>
      </w:r>
      <w:r>
        <w:rPr>
          <w:noProof/>
        </w:rPr>
        <w:fldChar w:fldCharType="begin"/>
      </w:r>
      <w:r>
        <w:rPr>
          <w:noProof/>
        </w:rPr>
        <w:instrText xml:space="preserve"> PAGEREF _Toc127890738 \h </w:instrText>
      </w:r>
      <w:r>
        <w:rPr>
          <w:noProof/>
        </w:rPr>
      </w:r>
      <w:r>
        <w:rPr>
          <w:noProof/>
        </w:rPr>
        <w:fldChar w:fldCharType="separate"/>
      </w:r>
      <w:r>
        <w:rPr>
          <w:noProof/>
        </w:rPr>
        <w:t>6</w:t>
      </w:r>
      <w:r>
        <w:rPr>
          <w:noProof/>
        </w:rPr>
        <w:fldChar w:fldCharType="end"/>
      </w:r>
    </w:p>
    <w:p w14:paraId="1006B85F" w14:textId="2706FD3C" w:rsidR="006977F4" w:rsidRDefault="006977F4">
      <w:pPr>
        <w:pStyle w:val="Verzeichnis1"/>
        <w:rPr>
          <w:rFonts w:asciiTheme="minorHAnsi" w:eastAsiaTheme="minorEastAsia" w:hAnsiTheme="minorHAnsi" w:cstheme="minorBidi"/>
          <w:bCs w:val="0"/>
          <w:sz w:val="22"/>
          <w:lang w:eastAsia="it-IT"/>
        </w:rPr>
      </w:pPr>
      <w:r w:rsidRPr="00C96AAC">
        <w:t>Responsabilità</w:t>
      </w:r>
      <w:r>
        <w:tab/>
      </w:r>
      <w:r>
        <w:fldChar w:fldCharType="begin"/>
      </w:r>
      <w:r>
        <w:instrText xml:space="preserve"> PAGEREF _Toc127890739 \h </w:instrText>
      </w:r>
      <w:r>
        <w:fldChar w:fldCharType="separate"/>
      </w:r>
      <w:r>
        <w:t>6</w:t>
      </w:r>
      <w:r>
        <w:fldChar w:fldCharType="end"/>
      </w:r>
    </w:p>
    <w:p w14:paraId="6CDBD014" w14:textId="781E4328" w:rsidR="006977F4" w:rsidRDefault="006977F4">
      <w:pPr>
        <w:pStyle w:val="Verzeichnis2"/>
        <w:rPr>
          <w:rFonts w:eastAsiaTheme="minorEastAsia" w:cstheme="minorBidi"/>
          <w:noProof/>
          <w:sz w:val="22"/>
          <w:szCs w:val="22"/>
          <w:lang w:eastAsia="it-IT"/>
        </w:rPr>
      </w:pPr>
      <w:r w:rsidRPr="00C96AAC">
        <w:rPr>
          <w:noProof/>
          <w:highlight w:val="yellow"/>
        </w:rPr>
        <w:t>10.1</w:t>
      </w:r>
      <w:r>
        <w:rPr>
          <w:rFonts w:eastAsiaTheme="minorEastAsia" w:cstheme="minorBidi"/>
          <w:noProof/>
          <w:sz w:val="22"/>
          <w:szCs w:val="22"/>
          <w:lang w:eastAsia="it-IT"/>
        </w:rPr>
        <w:tab/>
      </w:r>
      <w:r w:rsidRPr="00C96AAC">
        <w:rPr>
          <w:noProof/>
          <w:highlight w:val="yellow"/>
        </w:rPr>
        <w:t>Consiglio di fondazione / Comitato direttivo</w:t>
      </w:r>
      <w:r>
        <w:rPr>
          <w:noProof/>
        </w:rPr>
        <w:tab/>
      </w:r>
      <w:r>
        <w:rPr>
          <w:noProof/>
        </w:rPr>
        <w:fldChar w:fldCharType="begin"/>
      </w:r>
      <w:r>
        <w:rPr>
          <w:noProof/>
        </w:rPr>
        <w:instrText xml:space="preserve"> PAGEREF _Toc127890740 \h </w:instrText>
      </w:r>
      <w:r>
        <w:rPr>
          <w:noProof/>
        </w:rPr>
      </w:r>
      <w:r>
        <w:rPr>
          <w:noProof/>
        </w:rPr>
        <w:fldChar w:fldCharType="separate"/>
      </w:r>
      <w:r>
        <w:rPr>
          <w:noProof/>
        </w:rPr>
        <w:t>6</w:t>
      </w:r>
      <w:r>
        <w:rPr>
          <w:noProof/>
        </w:rPr>
        <w:fldChar w:fldCharType="end"/>
      </w:r>
    </w:p>
    <w:p w14:paraId="47CA789D" w14:textId="4F91AD0D" w:rsidR="006977F4" w:rsidRDefault="006977F4">
      <w:pPr>
        <w:pStyle w:val="Verzeichnis2"/>
        <w:rPr>
          <w:rFonts w:eastAsiaTheme="minorEastAsia" w:cstheme="minorBidi"/>
          <w:noProof/>
          <w:sz w:val="22"/>
          <w:szCs w:val="22"/>
          <w:lang w:eastAsia="it-IT"/>
        </w:rPr>
      </w:pPr>
      <w:r>
        <w:rPr>
          <w:noProof/>
        </w:rPr>
        <w:t>10.2</w:t>
      </w:r>
      <w:r>
        <w:rPr>
          <w:rFonts w:eastAsiaTheme="minorEastAsia" w:cstheme="minorBidi"/>
          <w:noProof/>
          <w:sz w:val="22"/>
          <w:szCs w:val="22"/>
          <w:lang w:eastAsia="it-IT"/>
        </w:rPr>
        <w:tab/>
      </w:r>
      <w:r>
        <w:rPr>
          <w:noProof/>
        </w:rPr>
        <w:t>Direzione generale</w:t>
      </w:r>
      <w:r>
        <w:rPr>
          <w:noProof/>
        </w:rPr>
        <w:tab/>
      </w:r>
      <w:r>
        <w:rPr>
          <w:noProof/>
        </w:rPr>
        <w:fldChar w:fldCharType="begin"/>
      </w:r>
      <w:r>
        <w:rPr>
          <w:noProof/>
        </w:rPr>
        <w:instrText xml:space="preserve"> PAGEREF _Toc127890741 \h </w:instrText>
      </w:r>
      <w:r>
        <w:rPr>
          <w:noProof/>
        </w:rPr>
      </w:r>
      <w:r>
        <w:rPr>
          <w:noProof/>
        </w:rPr>
        <w:fldChar w:fldCharType="separate"/>
      </w:r>
      <w:r>
        <w:rPr>
          <w:noProof/>
        </w:rPr>
        <w:t>7</w:t>
      </w:r>
      <w:r>
        <w:rPr>
          <w:noProof/>
        </w:rPr>
        <w:fldChar w:fldCharType="end"/>
      </w:r>
    </w:p>
    <w:p w14:paraId="3D8207DC" w14:textId="0E8E27C7" w:rsidR="006977F4" w:rsidRDefault="006977F4">
      <w:pPr>
        <w:pStyle w:val="Verzeichnis2"/>
        <w:rPr>
          <w:rFonts w:eastAsiaTheme="minorEastAsia" w:cstheme="minorBidi"/>
          <w:noProof/>
          <w:sz w:val="22"/>
          <w:szCs w:val="22"/>
          <w:lang w:eastAsia="it-IT"/>
        </w:rPr>
      </w:pPr>
      <w:r>
        <w:rPr>
          <w:noProof/>
        </w:rPr>
        <w:t>10.3</w:t>
      </w:r>
      <w:r>
        <w:rPr>
          <w:rFonts w:eastAsiaTheme="minorEastAsia" w:cstheme="minorBidi"/>
          <w:noProof/>
          <w:sz w:val="22"/>
          <w:szCs w:val="22"/>
          <w:lang w:eastAsia="it-IT"/>
        </w:rPr>
        <w:tab/>
      </w:r>
      <w:r>
        <w:rPr>
          <w:noProof/>
        </w:rPr>
        <w:t>Responsabile della protezione dei dati</w:t>
      </w:r>
      <w:r>
        <w:rPr>
          <w:noProof/>
        </w:rPr>
        <w:tab/>
      </w:r>
      <w:r>
        <w:rPr>
          <w:noProof/>
        </w:rPr>
        <w:fldChar w:fldCharType="begin"/>
      </w:r>
      <w:r>
        <w:rPr>
          <w:noProof/>
        </w:rPr>
        <w:instrText xml:space="preserve"> PAGEREF _Toc127890742 \h </w:instrText>
      </w:r>
      <w:r>
        <w:rPr>
          <w:noProof/>
        </w:rPr>
      </w:r>
      <w:r>
        <w:rPr>
          <w:noProof/>
        </w:rPr>
        <w:fldChar w:fldCharType="separate"/>
      </w:r>
      <w:r>
        <w:rPr>
          <w:noProof/>
        </w:rPr>
        <w:t>7</w:t>
      </w:r>
      <w:r>
        <w:rPr>
          <w:noProof/>
        </w:rPr>
        <w:fldChar w:fldCharType="end"/>
      </w:r>
    </w:p>
    <w:p w14:paraId="4074612F" w14:textId="576EBBCD" w:rsidR="006977F4" w:rsidRDefault="006977F4">
      <w:pPr>
        <w:pStyle w:val="Verzeichnis2"/>
        <w:rPr>
          <w:rFonts w:eastAsiaTheme="minorEastAsia" w:cstheme="minorBidi"/>
          <w:noProof/>
          <w:sz w:val="22"/>
          <w:szCs w:val="22"/>
          <w:lang w:eastAsia="it-IT"/>
        </w:rPr>
      </w:pPr>
      <w:r>
        <w:rPr>
          <w:noProof/>
        </w:rPr>
        <w:t>10.4</w:t>
      </w:r>
      <w:r>
        <w:rPr>
          <w:rFonts w:eastAsiaTheme="minorEastAsia" w:cstheme="minorBidi"/>
          <w:noProof/>
          <w:sz w:val="22"/>
          <w:szCs w:val="22"/>
          <w:lang w:eastAsia="it-IT"/>
        </w:rPr>
        <w:tab/>
      </w:r>
      <w:r>
        <w:rPr>
          <w:noProof/>
        </w:rPr>
        <w:t>Direzione risorse umane</w:t>
      </w:r>
      <w:r>
        <w:rPr>
          <w:noProof/>
        </w:rPr>
        <w:tab/>
      </w:r>
      <w:r>
        <w:rPr>
          <w:noProof/>
        </w:rPr>
        <w:fldChar w:fldCharType="begin"/>
      </w:r>
      <w:r>
        <w:rPr>
          <w:noProof/>
        </w:rPr>
        <w:instrText xml:space="preserve"> PAGEREF _Toc127890743 \h </w:instrText>
      </w:r>
      <w:r>
        <w:rPr>
          <w:noProof/>
        </w:rPr>
      </w:r>
      <w:r>
        <w:rPr>
          <w:noProof/>
        </w:rPr>
        <w:fldChar w:fldCharType="separate"/>
      </w:r>
      <w:r>
        <w:rPr>
          <w:noProof/>
        </w:rPr>
        <w:t>7</w:t>
      </w:r>
      <w:r>
        <w:rPr>
          <w:noProof/>
        </w:rPr>
        <w:fldChar w:fldCharType="end"/>
      </w:r>
    </w:p>
    <w:p w14:paraId="4BC10EE2" w14:textId="60467753" w:rsidR="006977F4" w:rsidRDefault="006977F4">
      <w:pPr>
        <w:pStyle w:val="Verzeichnis2"/>
        <w:rPr>
          <w:rFonts w:eastAsiaTheme="minorEastAsia" w:cstheme="minorBidi"/>
          <w:noProof/>
          <w:sz w:val="22"/>
          <w:szCs w:val="22"/>
          <w:lang w:eastAsia="it-IT"/>
        </w:rPr>
      </w:pPr>
      <w:r>
        <w:rPr>
          <w:noProof/>
        </w:rPr>
        <w:t>10.5</w:t>
      </w:r>
      <w:r>
        <w:rPr>
          <w:rFonts w:eastAsiaTheme="minorEastAsia" w:cstheme="minorBidi"/>
          <w:noProof/>
          <w:sz w:val="22"/>
          <w:szCs w:val="22"/>
          <w:lang w:eastAsia="it-IT"/>
        </w:rPr>
        <w:tab/>
      </w:r>
      <w:r>
        <w:rPr>
          <w:noProof/>
        </w:rPr>
        <w:t>Dirigenti</w:t>
      </w:r>
      <w:r>
        <w:rPr>
          <w:noProof/>
        </w:rPr>
        <w:tab/>
      </w:r>
      <w:r>
        <w:rPr>
          <w:noProof/>
        </w:rPr>
        <w:fldChar w:fldCharType="begin"/>
      </w:r>
      <w:r>
        <w:rPr>
          <w:noProof/>
        </w:rPr>
        <w:instrText xml:space="preserve"> PAGEREF _Toc127890744 \h </w:instrText>
      </w:r>
      <w:r>
        <w:rPr>
          <w:noProof/>
        </w:rPr>
      </w:r>
      <w:r>
        <w:rPr>
          <w:noProof/>
        </w:rPr>
        <w:fldChar w:fldCharType="separate"/>
      </w:r>
      <w:r>
        <w:rPr>
          <w:noProof/>
        </w:rPr>
        <w:t>7</w:t>
      </w:r>
      <w:r>
        <w:rPr>
          <w:noProof/>
        </w:rPr>
        <w:fldChar w:fldCharType="end"/>
      </w:r>
    </w:p>
    <w:p w14:paraId="4864C087" w14:textId="17B6C676" w:rsidR="006977F4" w:rsidRDefault="006977F4">
      <w:pPr>
        <w:pStyle w:val="Verzeichnis2"/>
        <w:rPr>
          <w:rFonts w:eastAsiaTheme="minorEastAsia" w:cstheme="minorBidi"/>
          <w:noProof/>
          <w:sz w:val="22"/>
          <w:szCs w:val="22"/>
          <w:lang w:eastAsia="it-IT"/>
        </w:rPr>
      </w:pPr>
      <w:r>
        <w:rPr>
          <w:noProof/>
        </w:rPr>
        <w:t>10.6</w:t>
      </w:r>
      <w:r>
        <w:rPr>
          <w:rFonts w:eastAsiaTheme="minorEastAsia" w:cstheme="minorBidi"/>
          <w:noProof/>
          <w:sz w:val="22"/>
          <w:szCs w:val="22"/>
          <w:lang w:eastAsia="it-IT"/>
        </w:rPr>
        <w:tab/>
      </w:r>
      <w:r>
        <w:rPr>
          <w:noProof/>
        </w:rPr>
        <w:t>Collaboratori</w:t>
      </w:r>
      <w:r>
        <w:rPr>
          <w:noProof/>
        </w:rPr>
        <w:tab/>
      </w:r>
      <w:r>
        <w:rPr>
          <w:noProof/>
        </w:rPr>
        <w:fldChar w:fldCharType="begin"/>
      </w:r>
      <w:r>
        <w:rPr>
          <w:noProof/>
        </w:rPr>
        <w:instrText xml:space="preserve"> PAGEREF _Toc127890745 \h </w:instrText>
      </w:r>
      <w:r>
        <w:rPr>
          <w:noProof/>
        </w:rPr>
      </w:r>
      <w:r>
        <w:rPr>
          <w:noProof/>
        </w:rPr>
        <w:fldChar w:fldCharType="separate"/>
      </w:r>
      <w:r>
        <w:rPr>
          <w:noProof/>
        </w:rPr>
        <w:t>7</w:t>
      </w:r>
      <w:r>
        <w:rPr>
          <w:noProof/>
        </w:rPr>
        <w:fldChar w:fldCharType="end"/>
      </w:r>
    </w:p>
    <w:p w14:paraId="5C3ADF5F" w14:textId="543F9A15" w:rsidR="006977F4" w:rsidRDefault="006977F4">
      <w:pPr>
        <w:pStyle w:val="Verzeichnis1"/>
        <w:rPr>
          <w:rFonts w:asciiTheme="minorHAnsi" w:eastAsiaTheme="minorEastAsia" w:hAnsiTheme="minorHAnsi" w:cstheme="minorBidi"/>
          <w:bCs w:val="0"/>
          <w:sz w:val="22"/>
          <w:lang w:eastAsia="it-IT"/>
        </w:rPr>
      </w:pPr>
      <w:r>
        <w:t>Allegato 1: terminologia</w:t>
      </w:r>
      <w:r>
        <w:tab/>
      </w:r>
      <w:r>
        <w:fldChar w:fldCharType="begin"/>
      </w:r>
      <w:r>
        <w:instrText xml:space="preserve"> PAGEREF _Toc127890746 \h </w:instrText>
      </w:r>
      <w:r>
        <w:fldChar w:fldCharType="separate"/>
      </w:r>
      <w:r>
        <w:t>9</w:t>
      </w:r>
      <w:r>
        <w:fldChar w:fldCharType="end"/>
      </w:r>
    </w:p>
    <w:p w14:paraId="7DB3E9C2" w14:textId="599821AB" w:rsidR="00CC7275" w:rsidRPr="00CC7275" w:rsidRDefault="00CC7275" w:rsidP="00CC7275">
      <w:pPr>
        <w:rPr>
          <w:rFonts w:ascii="Arial" w:hAnsi="Arial" w:cs="Arial"/>
        </w:rPr>
      </w:pPr>
      <w:r w:rsidRPr="00CC7275">
        <w:rPr>
          <w:rFonts w:ascii="Arial" w:hAnsi="Arial" w:cs="Arial"/>
        </w:rPr>
        <w:fldChar w:fldCharType="end"/>
      </w:r>
    </w:p>
    <w:p w14:paraId="7A1BA1A6" w14:textId="77777777" w:rsidR="00CC7275" w:rsidRPr="00E26BD4" w:rsidRDefault="00CC7275" w:rsidP="00CC7275">
      <w:pPr>
        <w:pStyle w:val="Verzeichnistitel"/>
        <w:spacing w:after="0"/>
        <w:rPr>
          <w:rFonts w:ascii="Arial" w:hAnsi="Arial" w:cs="Arial"/>
          <w:b w:val="0"/>
          <w:sz w:val="22"/>
          <w:szCs w:val="22"/>
        </w:rPr>
      </w:pPr>
      <w:r>
        <w:br w:type="page"/>
      </w:r>
    </w:p>
    <w:p w14:paraId="111545FC" w14:textId="77777777" w:rsidR="00CC7275" w:rsidRPr="00E26BD4" w:rsidRDefault="00CC7275" w:rsidP="006C36B5">
      <w:pPr>
        <w:pStyle w:val="berschrift1nummeriert"/>
      </w:pPr>
      <w:bookmarkStart w:id="0" w:name="_Toc442668258"/>
      <w:bookmarkStart w:id="1" w:name="_Toc293496313"/>
      <w:bookmarkStart w:id="2" w:name="_Toc97628994"/>
      <w:bookmarkStart w:id="3" w:name="_Toc98176874"/>
      <w:bookmarkStart w:id="4" w:name="_Toc98177014"/>
      <w:bookmarkStart w:id="5" w:name="_Toc98403145"/>
      <w:bookmarkStart w:id="6" w:name="_Toc98403210"/>
      <w:bookmarkStart w:id="7" w:name="_Toc127890713"/>
      <w:r>
        <w:rPr>
          <w:rFonts w:ascii="Arial" w:hAnsi="Arial"/>
        </w:rPr>
        <w:lastRenderedPageBreak/>
        <w:t>Scopo</w:t>
      </w:r>
      <w:bookmarkEnd w:id="0"/>
      <w:bookmarkEnd w:id="1"/>
      <w:r>
        <w:rPr>
          <w:rFonts w:ascii="Arial" w:hAnsi="Arial"/>
        </w:rPr>
        <w:t xml:space="preserve"> ed entità</w:t>
      </w:r>
      <w:bookmarkEnd w:id="2"/>
      <w:bookmarkEnd w:id="3"/>
      <w:bookmarkEnd w:id="4"/>
      <w:bookmarkEnd w:id="5"/>
      <w:bookmarkEnd w:id="6"/>
      <w:bookmarkEnd w:id="7"/>
    </w:p>
    <w:p w14:paraId="782A7E94" w14:textId="77777777" w:rsidR="00CC7275" w:rsidRPr="00CC7795" w:rsidRDefault="00CC7275" w:rsidP="00CC7275">
      <w:pPr>
        <w:autoSpaceDE w:val="0"/>
        <w:autoSpaceDN w:val="0"/>
        <w:adjustRightInd w:val="0"/>
        <w:rPr>
          <w:rFonts w:ascii="Arial" w:hAnsi="Arial" w:cs="Arial"/>
          <w:color w:val="000000"/>
        </w:rPr>
      </w:pPr>
      <w:r>
        <w:rPr>
          <w:rFonts w:ascii="Arial" w:hAnsi="Arial"/>
          <w:color w:val="000000"/>
        </w:rPr>
        <w:t xml:space="preserve">Il presente piano per la protezione dei dati di </w:t>
      </w:r>
      <w:r>
        <w:rPr>
          <w:rFonts w:ascii="Arial" w:hAnsi="Arial"/>
          <w:color w:val="000000"/>
          <w:highlight w:val="yellow"/>
        </w:rPr>
        <w:t>(Istituto)</w:t>
      </w:r>
      <w:r>
        <w:rPr>
          <w:rFonts w:ascii="Arial" w:hAnsi="Arial"/>
          <w:color w:val="000000"/>
        </w:rPr>
        <w:t xml:space="preserve"> tiene conto dell’importanza e del valore della protezione dei dati in termini di rispetto della sfera privata e dei diritti della personalità dei suoi clienti, dei suoi collaboratori e, se del caso, anche dei suoi partner commerciali. Esso costituisce la base vincolante per tutti i provvedimenti e le attività rilevanti in materia di protezione dei dati all’interno di </w:t>
      </w:r>
      <w:r>
        <w:rPr>
          <w:rFonts w:ascii="Arial" w:hAnsi="Arial"/>
          <w:color w:val="000000"/>
          <w:highlight w:val="yellow"/>
        </w:rPr>
        <w:t>(Istituto)</w:t>
      </w:r>
      <w:r>
        <w:rPr>
          <w:rFonts w:ascii="Arial" w:hAnsi="Arial"/>
          <w:color w:val="000000"/>
        </w:rPr>
        <w:t>, in particolare per il trattamento di</w:t>
      </w:r>
    </w:p>
    <w:p w14:paraId="1146F026" w14:textId="77777777" w:rsidR="00CC7275" w:rsidRPr="00E26BD4" w:rsidRDefault="00CC7275" w:rsidP="0099494C">
      <w:pPr>
        <w:pStyle w:val="AufzhlungBulletpoint2"/>
      </w:pPr>
      <w:r>
        <w:t>dati personali dei clienti;</w:t>
      </w:r>
    </w:p>
    <w:p w14:paraId="6977A95C" w14:textId="77777777" w:rsidR="00CC7275" w:rsidRPr="00CC7275" w:rsidRDefault="00CC7275" w:rsidP="0099494C">
      <w:pPr>
        <w:pStyle w:val="AufzhlungBulletpoint2"/>
      </w:pPr>
      <w:r>
        <w:t>dati personali dei collaboratori, compresi i dati dei candidati all’assunzione e degli ex collaboratori;</w:t>
      </w:r>
    </w:p>
    <w:p w14:paraId="2EA91A2C" w14:textId="77777777" w:rsidR="00CC7275" w:rsidRPr="00CC7275" w:rsidRDefault="00CC7275" w:rsidP="0099494C">
      <w:pPr>
        <w:pStyle w:val="AufzhlungBulletpoint2"/>
      </w:pPr>
      <w:bookmarkStart w:id="8" w:name="_Hlk66159520"/>
      <w:r>
        <w:t>informazioni riguardanti dati personali di partner commerciali e altri terzi</w:t>
      </w:r>
      <w:bookmarkEnd w:id="8"/>
      <w:r>
        <w:t>.</w:t>
      </w:r>
    </w:p>
    <w:p w14:paraId="285DC51B" w14:textId="77777777" w:rsidR="00CC7275" w:rsidRPr="00E26BD4" w:rsidRDefault="00CC7275" w:rsidP="006C36B5">
      <w:pPr>
        <w:pStyle w:val="berschrift1nummeriert"/>
      </w:pPr>
      <w:bookmarkStart w:id="9" w:name="_Toc97628995"/>
      <w:bookmarkStart w:id="10" w:name="_Toc98176875"/>
      <w:bookmarkStart w:id="11" w:name="_Toc98177015"/>
      <w:bookmarkStart w:id="12" w:name="_Toc98403146"/>
      <w:bookmarkStart w:id="13" w:name="_Toc98403211"/>
      <w:bookmarkStart w:id="14" w:name="_Toc127890714"/>
      <w:r>
        <w:rPr>
          <w:rFonts w:ascii="Arial" w:hAnsi="Arial"/>
        </w:rPr>
        <w:t>Basi legali</w:t>
      </w:r>
      <w:bookmarkEnd w:id="9"/>
      <w:bookmarkEnd w:id="10"/>
      <w:bookmarkEnd w:id="11"/>
      <w:bookmarkEnd w:id="12"/>
      <w:bookmarkEnd w:id="13"/>
      <w:bookmarkEnd w:id="14"/>
      <w:r>
        <w:rPr>
          <w:rFonts w:ascii="Arial" w:hAnsi="Arial"/>
        </w:rPr>
        <w:t xml:space="preserve"> </w:t>
      </w:r>
    </w:p>
    <w:p w14:paraId="305F5C59" w14:textId="745E23B7" w:rsidR="00CC7275" w:rsidRPr="003E6D3F" w:rsidRDefault="00CC7275" w:rsidP="00CC7275">
      <w:pPr>
        <w:spacing w:after="0"/>
        <w:rPr>
          <w:rFonts w:ascii="Arial" w:hAnsi="Arial" w:cs="Arial"/>
        </w:rPr>
      </w:pPr>
      <w:r>
        <w:t>La base del presente piano per la protezione dei dati è costituita dalla legge federale sulla protezione dei dati del</w:t>
      </w:r>
      <w:r>
        <w:rPr>
          <w:rFonts w:ascii="Arial" w:hAnsi="Arial"/>
        </w:rPr>
        <w:t xml:space="preserve"> 25 settembre 2020 (LPD; </w:t>
      </w:r>
      <w:bookmarkStart w:id="15" w:name="_Hlk5014641"/>
      <w:r>
        <w:rPr>
          <w:rFonts w:ascii="Arial" w:hAnsi="Arial"/>
        </w:rPr>
        <w:t>RS 235.1</w:t>
      </w:r>
      <w:bookmarkEnd w:id="15"/>
      <w:r>
        <w:rPr>
          <w:rFonts w:ascii="Arial" w:hAnsi="Arial"/>
        </w:rPr>
        <w:t>) e dall’ordinanza sulla protezione dei dati del 31 agosto 2022 (</w:t>
      </w:r>
      <w:proofErr w:type="spellStart"/>
      <w:r>
        <w:rPr>
          <w:rFonts w:ascii="Arial" w:hAnsi="Arial"/>
        </w:rPr>
        <w:t>OPDa</w:t>
      </w:r>
      <w:proofErr w:type="spellEnd"/>
      <w:r>
        <w:rPr>
          <w:rFonts w:ascii="Arial" w:hAnsi="Arial"/>
        </w:rPr>
        <w:t xml:space="preserve">; RS 235.11) </w:t>
      </w:r>
      <w:r>
        <w:rPr>
          <w:rFonts w:ascii="Arial" w:hAnsi="Arial"/>
          <w:highlight w:val="yellow"/>
        </w:rPr>
        <w:t>nonché dal diritto in materia di protezione dei dati del Cantone XXXX, ove applicabile.</w:t>
      </w:r>
    </w:p>
    <w:p w14:paraId="55669D5E" w14:textId="77777777" w:rsidR="00CC7275" w:rsidRPr="00E26BD4" w:rsidRDefault="00CC7275" w:rsidP="006C36B5">
      <w:pPr>
        <w:pStyle w:val="berschrift1nummeriert"/>
      </w:pPr>
      <w:bookmarkStart w:id="16" w:name="_Toc97628996"/>
      <w:bookmarkStart w:id="17" w:name="_Toc98176876"/>
      <w:bookmarkStart w:id="18" w:name="_Toc98177016"/>
      <w:bookmarkStart w:id="19" w:name="_Toc98403147"/>
      <w:bookmarkStart w:id="20" w:name="_Toc98403212"/>
      <w:bookmarkStart w:id="21" w:name="_Toc127890715"/>
      <w:bookmarkStart w:id="22" w:name="_Toc293496314"/>
      <w:r>
        <w:rPr>
          <w:rFonts w:ascii="Arial" w:hAnsi="Arial"/>
        </w:rPr>
        <w:t>Terminologia</w:t>
      </w:r>
      <w:bookmarkEnd w:id="16"/>
      <w:bookmarkEnd w:id="17"/>
      <w:bookmarkEnd w:id="18"/>
      <w:bookmarkEnd w:id="19"/>
      <w:bookmarkEnd w:id="20"/>
      <w:bookmarkEnd w:id="21"/>
      <w:r>
        <w:rPr>
          <w:rFonts w:ascii="Arial" w:hAnsi="Arial"/>
        </w:rPr>
        <w:t xml:space="preserve"> </w:t>
      </w:r>
    </w:p>
    <w:p w14:paraId="5CB01396" w14:textId="77777777" w:rsidR="00CC7275" w:rsidRPr="00CC7795" w:rsidRDefault="00CC7275" w:rsidP="00CC7275">
      <w:pPr>
        <w:rPr>
          <w:rFonts w:ascii="Arial" w:hAnsi="Arial" w:cs="Arial"/>
        </w:rPr>
      </w:pPr>
      <w:r>
        <w:t>La terminologia importante è definita</w:t>
      </w:r>
      <w:r>
        <w:rPr>
          <w:rFonts w:ascii="Arial" w:hAnsi="Arial"/>
        </w:rPr>
        <w:t xml:space="preserve"> </w:t>
      </w:r>
      <w:bookmarkStart w:id="23" w:name="_Hlk71205795"/>
      <w:r>
        <w:rPr>
          <w:rFonts w:ascii="Arial" w:hAnsi="Arial"/>
        </w:rPr>
        <w:t>nell’Allegato 1</w:t>
      </w:r>
      <w:bookmarkEnd w:id="23"/>
      <w:r>
        <w:t>.</w:t>
      </w:r>
      <w:r>
        <w:rPr>
          <w:rFonts w:ascii="Arial" w:hAnsi="Arial"/>
        </w:rPr>
        <w:t xml:space="preserve"> </w:t>
      </w:r>
    </w:p>
    <w:p w14:paraId="69EC45AB" w14:textId="77777777" w:rsidR="00CC7275" w:rsidRPr="00E26BD4" w:rsidRDefault="00CC7275" w:rsidP="006C36B5">
      <w:pPr>
        <w:pStyle w:val="berschrift1nummeriert"/>
      </w:pPr>
      <w:bookmarkStart w:id="24" w:name="_Toc97628997"/>
      <w:bookmarkStart w:id="25" w:name="_Toc98176877"/>
      <w:bookmarkStart w:id="26" w:name="_Toc98177017"/>
      <w:bookmarkStart w:id="27" w:name="_Toc98403148"/>
      <w:bookmarkStart w:id="28" w:name="_Toc98403213"/>
      <w:bookmarkStart w:id="29" w:name="_Toc127890716"/>
      <w:r>
        <w:rPr>
          <w:rFonts w:ascii="Arial" w:hAnsi="Arial"/>
        </w:rPr>
        <w:t>Ambito di applicazione</w:t>
      </w:r>
      <w:bookmarkEnd w:id="22"/>
      <w:bookmarkEnd w:id="24"/>
      <w:bookmarkEnd w:id="25"/>
      <w:bookmarkEnd w:id="26"/>
      <w:bookmarkEnd w:id="27"/>
      <w:bookmarkEnd w:id="28"/>
      <w:bookmarkEnd w:id="29"/>
    </w:p>
    <w:p w14:paraId="2839ABB5" w14:textId="77777777" w:rsidR="00CC7275" w:rsidRPr="00CC7795" w:rsidRDefault="00CC7275" w:rsidP="00CC7275">
      <w:pPr>
        <w:rPr>
          <w:rFonts w:ascii="Arial" w:hAnsi="Arial" w:cs="Arial"/>
        </w:rPr>
      </w:pPr>
      <w:r>
        <w:rPr>
          <w:rFonts w:ascii="Arial" w:hAnsi="Arial"/>
        </w:rPr>
        <w:t xml:space="preserve">Il presente piano per la protezione dei dati si applica a tutti gli organi e ai collaboratori di </w:t>
      </w:r>
      <w:r>
        <w:rPr>
          <w:rFonts w:ascii="Arial" w:hAnsi="Arial"/>
          <w:highlight w:val="yellow"/>
        </w:rPr>
        <w:t>(Istituto)</w:t>
      </w:r>
      <w:r>
        <w:rPr>
          <w:rFonts w:ascii="Arial" w:hAnsi="Arial"/>
        </w:rPr>
        <w:t xml:space="preserve"> che trattano dati personali nell’ambito dell’adempimento delle loro funzioni e dei loro compiti. </w:t>
      </w:r>
    </w:p>
    <w:p w14:paraId="477CF886" w14:textId="77777777" w:rsidR="00CC7275" w:rsidRPr="00CC7795" w:rsidRDefault="00CC7275" w:rsidP="00CC7275">
      <w:pPr>
        <w:spacing w:after="0"/>
        <w:rPr>
          <w:rFonts w:ascii="Arial" w:hAnsi="Arial" w:cs="Arial"/>
        </w:rPr>
      </w:pPr>
      <w:r>
        <w:rPr>
          <w:rFonts w:ascii="Arial" w:hAnsi="Arial"/>
        </w:rPr>
        <w:t>Si applica anche ad aziende e a persone esterne, a condizione che si impegnino a rispettarlo mediante un corrispondente accordo scritto.</w:t>
      </w:r>
    </w:p>
    <w:p w14:paraId="2057083F" w14:textId="77777777" w:rsidR="00CC7275" w:rsidRPr="00E26BD4" w:rsidRDefault="00CC7275" w:rsidP="006C36B5">
      <w:pPr>
        <w:pStyle w:val="berschrift1nummeriert"/>
      </w:pPr>
      <w:bookmarkStart w:id="30" w:name="_Toc284399763"/>
      <w:bookmarkStart w:id="31" w:name="_Toc284402857"/>
      <w:bookmarkStart w:id="32" w:name="_Toc127890717"/>
      <w:bookmarkEnd w:id="30"/>
      <w:bookmarkEnd w:id="31"/>
      <w:r>
        <w:rPr>
          <w:rFonts w:ascii="Arial" w:hAnsi="Arial"/>
        </w:rPr>
        <w:t>Obiettivo</w:t>
      </w:r>
      <w:bookmarkEnd w:id="32"/>
    </w:p>
    <w:p w14:paraId="58875FC9" w14:textId="77E122DB" w:rsidR="00CC7275" w:rsidRPr="00CC7795" w:rsidRDefault="00CC7275" w:rsidP="00CC7275">
      <w:pPr>
        <w:autoSpaceDE w:val="0"/>
        <w:autoSpaceDN w:val="0"/>
        <w:adjustRightInd w:val="0"/>
        <w:rPr>
          <w:rFonts w:ascii="Arial" w:hAnsi="Arial" w:cs="Arial"/>
          <w:color w:val="000000"/>
        </w:rPr>
      </w:pPr>
      <w:r>
        <w:rPr>
          <w:rFonts w:ascii="Arial" w:hAnsi="Arial"/>
          <w:color w:val="000000"/>
        </w:rPr>
        <w:t xml:space="preserve">L’obiettivo principale del presente piano è garantire la protezione della personalità delle persone fisiche dal trattamento illecito o sproporzionato dei dati personali ai sensi del punto 1. </w:t>
      </w:r>
      <w:r>
        <w:t>Il presente piano è inteso come una linea guida vincolante per aiutare tutte le persone che lavorano per</w:t>
      </w:r>
      <w:r>
        <w:rPr>
          <w:rFonts w:ascii="Arial" w:hAnsi="Arial"/>
          <w:color w:val="000000"/>
        </w:rPr>
        <w:t xml:space="preserve"> </w:t>
      </w:r>
      <w:bookmarkStart w:id="33" w:name="_Hlk100229283"/>
      <w:r>
        <w:rPr>
          <w:rFonts w:ascii="Arial" w:hAnsi="Arial"/>
          <w:color w:val="000000"/>
          <w:highlight w:val="yellow"/>
        </w:rPr>
        <w:t>(</w:t>
      </w:r>
      <w:r>
        <w:rPr>
          <w:rFonts w:ascii="Arial" w:hAnsi="Arial"/>
          <w:caps/>
          <w:color w:val="000000"/>
          <w:highlight w:val="yellow"/>
        </w:rPr>
        <w:t>Istituto</w:t>
      </w:r>
      <w:r>
        <w:rPr>
          <w:rFonts w:ascii="Arial" w:hAnsi="Arial"/>
          <w:color w:val="000000"/>
          <w:highlight w:val="yellow"/>
        </w:rPr>
        <w:t>)</w:t>
      </w:r>
      <w:bookmarkEnd w:id="33"/>
      <w:r>
        <w:rPr>
          <w:rFonts w:ascii="Arial" w:hAnsi="Arial"/>
        </w:rPr>
        <w:t xml:space="preserve"> ad agire sotto la propria responsabilità in perfetta conformità al diritto in materia di protezione dei dati.</w:t>
      </w:r>
    </w:p>
    <w:p w14:paraId="5C7278DC" w14:textId="77777777" w:rsidR="00CC7275" w:rsidRPr="00CC7795" w:rsidRDefault="00CC7275" w:rsidP="00CC7275">
      <w:pPr>
        <w:autoSpaceDE w:val="0"/>
        <w:autoSpaceDN w:val="0"/>
        <w:adjustRightInd w:val="0"/>
        <w:rPr>
          <w:rFonts w:ascii="Arial" w:hAnsi="Arial" w:cs="Arial"/>
        </w:rPr>
      </w:pPr>
      <w:r>
        <w:rPr>
          <w:rFonts w:ascii="Arial" w:hAnsi="Arial"/>
        </w:rPr>
        <w:t xml:space="preserve">Con l’attuazione del presente obiettivo, </w:t>
      </w:r>
      <w:r>
        <w:rPr>
          <w:rFonts w:ascii="Arial" w:hAnsi="Arial"/>
          <w:highlight w:val="yellow"/>
        </w:rPr>
        <w:t>(Istituto)</w:t>
      </w:r>
      <w:r>
        <w:rPr>
          <w:rFonts w:ascii="Arial" w:hAnsi="Arial"/>
        </w:rPr>
        <w:t xml:space="preserve"> evita anche svantaggi materiali e danni d’immagine che potrebbero derivare da azioni contrarie alle disposizioni in materia di protezione dei dati.</w:t>
      </w:r>
    </w:p>
    <w:p w14:paraId="2E937DC5" w14:textId="77777777" w:rsidR="00CC7275" w:rsidRPr="00E26BD4" w:rsidRDefault="00CC7275" w:rsidP="006C36B5">
      <w:pPr>
        <w:pStyle w:val="berschrift1nummeriert"/>
      </w:pPr>
      <w:bookmarkStart w:id="34" w:name="_Toc127890718"/>
      <w:r>
        <w:rPr>
          <w:rFonts w:ascii="Arial" w:hAnsi="Arial"/>
        </w:rPr>
        <w:t>Principi relativi alla protezione dei dati</w:t>
      </w:r>
      <w:bookmarkEnd w:id="34"/>
    </w:p>
    <w:p w14:paraId="6B4CACFB" w14:textId="0313B18C" w:rsidR="00CC7275" w:rsidRPr="00E26BD4" w:rsidRDefault="00CC7275" w:rsidP="006C36B5">
      <w:pPr>
        <w:pStyle w:val="berschrift2nummeriert"/>
      </w:pPr>
      <w:bookmarkStart w:id="35" w:name="_Toc127890719"/>
      <w:r>
        <w:t>Liceità</w:t>
      </w:r>
      <w:bookmarkEnd w:id="35"/>
      <w:r>
        <w:t xml:space="preserve"> </w:t>
      </w:r>
    </w:p>
    <w:p w14:paraId="7794FEC9" w14:textId="77777777" w:rsidR="00CC7275" w:rsidRPr="00CC7795" w:rsidRDefault="00CC7275" w:rsidP="00CC7275">
      <w:pPr>
        <w:rPr>
          <w:rFonts w:ascii="Arial" w:hAnsi="Arial" w:cs="Arial"/>
        </w:rPr>
      </w:pPr>
      <w:r>
        <w:rPr>
          <w:rFonts w:ascii="Arial" w:hAnsi="Arial"/>
        </w:rPr>
        <w:t>Il trattamento dei dati è lecito se è giustificato dal consenso della persona interessata, da un’autorizzazione legale o da un interesse pubblico o privato preponderante.</w:t>
      </w:r>
    </w:p>
    <w:p w14:paraId="29FF4A8D" w14:textId="77777777" w:rsidR="00CC7275" w:rsidRPr="00E26BD4" w:rsidRDefault="00CC7275" w:rsidP="00CB2A8D">
      <w:pPr>
        <w:pStyle w:val="berschrift2nummeriert"/>
      </w:pPr>
      <w:bookmarkStart w:id="36" w:name="_Toc127890720"/>
      <w:r>
        <w:lastRenderedPageBreak/>
        <w:t>Proporzionalità</w:t>
      </w:r>
      <w:bookmarkEnd w:id="36"/>
      <w:r>
        <w:t xml:space="preserve"> </w:t>
      </w:r>
    </w:p>
    <w:p w14:paraId="41DBBB7E" w14:textId="77777777" w:rsidR="00CC7275" w:rsidRPr="00CC7795" w:rsidRDefault="00CC7275" w:rsidP="00CC7275">
      <w:pPr>
        <w:rPr>
          <w:rFonts w:ascii="Arial" w:hAnsi="Arial" w:cs="Arial"/>
        </w:rPr>
      </w:pPr>
      <w:r>
        <w:rPr>
          <w:rFonts w:ascii="Arial" w:hAnsi="Arial"/>
        </w:rPr>
        <w:t>La raccolta dei dati deve essere necessaria e deve inoltre sussistere un interesse preponderante in tal senso. La raccolta di dati di scorta è illegale; i dati che non sono più necessari devono essere distrutti.</w:t>
      </w:r>
    </w:p>
    <w:p w14:paraId="25B4BA6D" w14:textId="77777777" w:rsidR="00CC7275" w:rsidRPr="00E26BD4" w:rsidRDefault="00CC7275" w:rsidP="00CB2A8D">
      <w:pPr>
        <w:pStyle w:val="berschrift2nummeriert"/>
      </w:pPr>
      <w:bookmarkStart w:id="37" w:name="_Toc127890721"/>
      <w:r>
        <w:t>Finalità vincolata</w:t>
      </w:r>
      <w:bookmarkEnd w:id="37"/>
      <w:r>
        <w:t xml:space="preserve"> </w:t>
      </w:r>
    </w:p>
    <w:p w14:paraId="21609F6C" w14:textId="77777777" w:rsidR="00CC7275" w:rsidRPr="00CC7795" w:rsidRDefault="00CC7275" w:rsidP="00CC7275">
      <w:pPr>
        <w:rPr>
          <w:rFonts w:ascii="Arial" w:hAnsi="Arial" w:cs="Arial"/>
        </w:rPr>
      </w:pPr>
      <w:r>
        <w:rPr>
          <w:rFonts w:ascii="Arial" w:hAnsi="Arial"/>
        </w:rPr>
        <w:t xml:space="preserve">I dati possono essere trattati solo per la finalità dichiarata al momento della raccolta. I dati non possono essere trattati per finalità non evidenti alla persona interessata.  </w:t>
      </w:r>
    </w:p>
    <w:p w14:paraId="12D0B214" w14:textId="77777777" w:rsidR="00CC7275" w:rsidRPr="00E26BD4" w:rsidRDefault="00CC7275" w:rsidP="00CB2A8D">
      <w:pPr>
        <w:pStyle w:val="berschrift2nummeriert"/>
      </w:pPr>
      <w:bookmarkStart w:id="38" w:name="_Toc127890722"/>
      <w:r>
        <w:t>Trasparenza</w:t>
      </w:r>
      <w:bookmarkEnd w:id="38"/>
      <w:r>
        <w:t xml:space="preserve"> </w:t>
      </w:r>
    </w:p>
    <w:p w14:paraId="6B4C5373" w14:textId="77777777" w:rsidR="00CC7275" w:rsidRPr="00CC7795" w:rsidRDefault="00CC7275" w:rsidP="00CC7275">
      <w:pPr>
        <w:rPr>
          <w:rFonts w:ascii="Arial" w:hAnsi="Arial" w:cs="Arial"/>
        </w:rPr>
      </w:pPr>
      <w:r>
        <w:rPr>
          <w:rFonts w:ascii="Arial" w:hAnsi="Arial"/>
        </w:rPr>
        <w:t>La raccolta e il trattamento dei dati devono essere chiaramente riconoscibili. Le informazioni necessarie devono essere ottenute direttamente dalla persona interessata.</w:t>
      </w:r>
    </w:p>
    <w:p w14:paraId="6A2A46BB" w14:textId="77777777" w:rsidR="00CC7275" w:rsidRPr="00E26BD4" w:rsidRDefault="00CC7275" w:rsidP="00CB2A8D">
      <w:pPr>
        <w:pStyle w:val="berschrift2nummeriert"/>
      </w:pPr>
      <w:bookmarkStart w:id="39" w:name="_Toc127890723"/>
      <w:r>
        <w:t>Qualità dei dati</w:t>
      </w:r>
      <w:bookmarkEnd w:id="39"/>
      <w:r>
        <w:t xml:space="preserve"> </w:t>
      </w:r>
    </w:p>
    <w:p w14:paraId="72E859C2" w14:textId="77777777" w:rsidR="00CC7275" w:rsidRPr="00CC7795" w:rsidRDefault="00CC7275" w:rsidP="00CC7275">
      <w:pPr>
        <w:rPr>
          <w:rFonts w:ascii="Arial" w:hAnsi="Arial" w:cs="Arial"/>
        </w:rPr>
      </w:pPr>
      <w:r>
        <w:rPr>
          <w:rFonts w:ascii="Arial" w:hAnsi="Arial"/>
        </w:rPr>
        <w:t>È necessario garantire che i dati trattati siano corretti, completi e aggiornati. I dati errati e incompleti devono essere corretti o distrutti.</w:t>
      </w:r>
    </w:p>
    <w:p w14:paraId="56C861E9" w14:textId="77777777" w:rsidR="00CC7275" w:rsidRPr="00E26BD4" w:rsidRDefault="00CC7275" w:rsidP="00CB2A8D">
      <w:pPr>
        <w:pStyle w:val="berschrift2nummeriert"/>
      </w:pPr>
      <w:bookmarkStart w:id="40" w:name="_Toc127890724"/>
      <w:r>
        <w:t>Buona fede</w:t>
      </w:r>
      <w:bookmarkEnd w:id="40"/>
      <w:r>
        <w:t xml:space="preserve"> </w:t>
      </w:r>
    </w:p>
    <w:p w14:paraId="6060F9FD" w14:textId="77777777" w:rsidR="00CC7275" w:rsidRPr="00CC7795" w:rsidRDefault="00CC7275" w:rsidP="00CC7275">
      <w:pPr>
        <w:rPr>
          <w:rFonts w:ascii="Arial" w:hAnsi="Arial" w:cs="Arial"/>
        </w:rPr>
      </w:pPr>
      <w:r>
        <w:rPr>
          <w:rFonts w:ascii="Arial" w:hAnsi="Arial"/>
        </w:rPr>
        <w:t xml:space="preserve">Non sono consentiti comportamenti contraddittori e abusivi. </w:t>
      </w:r>
    </w:p>
    <w:p w14:paraId="036350A8" w14:textId="77777777" w:rsidR="00CC7275" w:rsidRPr="00E26BD4" w:rsidRDefault="00CC7275" w:rsidP="006C36B5">
      <w:pPr>
        <w:pStyle w:val="berschrift1nummeriert"/>
      </w:pPr>
      <w:bookmarkStart w:id="41" w:name="_Toc127890725"/>
      <w:r>
        <w:rPr>
          <w:rFonts w:ascii="Arial" w:hAnsi="Arial"/>
        </w:rPr>
        <w:t>Sicurezza dei dati: provvedimenti</w:t>
      </w:r>
      <w:bookmarkEnd w:id="41"/>
    </w:p>
    <w:p w14:paraId="1419E62B" w14:textId="77777777" w:rsidR="00CC7275" w:rsidRPr="00CC7795" w:rsidRDefault="00CC7275" w:rsidP="00CC7275">
      <w:pPr>
        <w:autoSpaceDE w:val="0"/>
        <w:autoSpaceDN w:val="0"/>
        <w:adjustRightInd w:val="0"/>
        <w:rPr>
          <w:rFonts w:ascii="Arial" w:hAnsi="Arial" w:cs="Arial"/>
        </w:rPr>
      </w:pPr>
      <w:r>
        <w:rPr>
          <w:rFonts w:ascii="Arial" w:hAnsi="Arial"/>
        </w:rPr>
        <w:t xml:space="preserve">I provvedimenti organizzativi e tecnici mirano a garantire la protezione dei dati personali e, in particolare, a proteggere tali dati da accessi non autorizzati, uso improprio, distruzione, perdita, errori tecnici, falsificazione, furto ecc. </w:t>
      </w:r>
    </w:p>
    <w:p w14:paraId="409FCEBF" w14:textId="0EE2C8BD" w:rsidR="00CC7275" w:rsidRPr="00E26BD4" w:rsidRDefault="00CC7275" w:rsidP="006C36B5">
      <w:pPr>
        <w:pStyle w:val="berschrift2nummeriert"/>
      </w:pPr>
      <w:bookmarkStart w:id="42" w:name="_Toc97629041"/>
      <w:bookmarkStart w:id="43" w:name="_Toc98176923"/>
      <w:bookmarkStart w:id="44" w:name="_Toc98177070"/>
      <w:bookmarkStart w:id="45" w:name="_Toc98403201"/>
      <w:bookmarkStart w:id="46" w:name="_Toc98403266"/>
      <w:bookmarkStart w:id="47" w:name="_Toc127890726"/>
      <w:r>
        <w:t>Provvedimenti organizzativi</w:t>
      </w:r>
      <w:bookmarkEnd w:id="42"/>
      <w:bookmarkEnd w:id="43"/>
      <w:bookmarkEnd w:id="44"/>
      <w:bookmarkEnd w:id="45"/>
      <w:bookmarkEnd w:id="46"/>
      <w:bookmarkEnd w:id="47"/>
      <w:r>
        <w:t xml:space="preserve"> </w:t>
      </w:r>
    </w:p>
    <w:p w14:paraId="4DCB4808" w14:textId="77777777" w:rsidR="00CC7275" w:rsidRPr="00CC7795" w:rsidRDefault="00CC7275" w:rsidP="00CC7275">
      <w:pPr>
        <w:rPr>
          <w:rFonts w:ascii="Arial" w:hAnsi="Arial" w:cs="Arial"/>
        </w:rPr>
      </w:pPr>
      <w:r>
        <w:rPr>
          <w:rFonts w:ascii="Arial" w:hAnsi="Arial"/>
        </w:rPr>
        <w:t xml:space="preserve">L’accesso ai dati personali presso </w:t>
      </w:r>
      <w:r>
        <w:rPr>
          <w:rFonts w:ascii="Arial" w:hAnsi="Arial"/>
          <w:highlight w:val="yellow"/>
        </w:rPr>
        <w:t>(Istituto)</w:t>
      </w:r>
      <w:r>
        <w:rPr>
          <w:rFonts w:ascii="Arial" w:hAnsi="Arial"/>
        </w:rPr>
        <w:t xml:space="preserve"> si basa sul principio «il numero di persone necessarie, meno persone possibile». </w:t>
      </w:r>
    </w:p>
    <w:p w14:paraId="0A974229" w14:textId="77777777" w:rsidR="00CC7275" w:rsidRPr="00CC7795" w:rsidRDefault="00CC7275" w:rsidP="00CC7275">
      <w:pPr>
        <w:rPr>
          <w:rFonts w:ascii="Arial" w:hAnsi="Arial" w:cs="Arial"/>
        </w:rPr>
      </w:pPr>
      <w:r>
        <w:rPr>
          <w:rFonts w:ascii="Arial" w:hAnsi="Arial"/>
        </w:rPr>
        <w:t xml:space="preserve">Per ogni collezione di dati, il/la responsabile della protezione dei dati disciplina pertanto chi ha accesso ai dati personali e a quali condizioni nonché le modalità di controllo, in collaborazione con i dirigenti competenti. </w:t>
      </w:r>
    </w:p>
    <w:p w14:paraId="67D1DDE8" w14:textId="77777777" w:rsidR="00CC7275" w:rsidRPr="00CC7795" w:rsidRDefault="00CC7275" w:rsidP="00CC7275">
      <w:pPr>
        <w:rPr>
          <w:rFonts w:ascii="Arial" w:hAnsi="Arial" w:cs="Arial"/>
        </w:rPr>
      </w:pPr>
      <w:r>
        <w:rPr>
          <w:rFonts w:ascii="Arial" w:hAnsi="Arial"/>
        </w:rPr>
        <w:t>Tiene un registro aggiornato delle attività di trattamento in conformità ai requisiti legali.</w:t>
      </w:r>
    </w:p>
    <w:p w14:paraId="793B0444" w14:textId="77777777" w:rsidR="00CC7275" w:rsidRPr="00CC7795" w:rsidRDefault="00CC7275" w:rsidP="00CC7275">
      <w:pPr>
        <w:rPr>
          <w:rFonts w:ascii="Arial" w:hAnsi="Arial" w:cs="Arial"/>
        </w:rPr>
      </w:pPr>
      <w:r>
        <w:rPr>
          <w:rFonts w:ascii="Arial" w:hAnsi="Arial"/>
        </w:rPr>
        <w:t>Stabilisce inoltre a chi è consentito l’accesso ai dati archiviati.</w:t>
      </w:r>
    </w:p>
    <w:p w14:paraId="681F8FA0" w14:textId="77777777" w:rsidR="00CC7275" w:rsidRPr="00E26BD4" w:rsidRDefault="00CC7275" w:rsidP="00CB2A8D">
      <w:pPr>
        <w:pStyle w:val="berschrift2nummeriert"/>
      </w:pPr>
      <w:bookmarkStart w:id="48" w:name="_Toc97629040"/>
      <w:bookmarkStart w:id="49" w:name="_Toc98176922"/>
      <w:bookmarkStart w:id="50" w:name="_Toc98177069"/>
      <w:bookmarkStart w:id="51" w:name="_Toc98403200"/>
      <w:bookmarkStart w:id="52" w:name="_Toc98403265"/>
      <w:bookmarkStart w:id="53" w:name="_Toc127890727"/>
      <w:r>
        <w:t>Provvedimenti tecnici</w:t>
      </w:r>
      <w:bookmarkEnd w:id="48"/>
      <w:bookmarkEnd w:id="49"/>
      <w:bookmarkEnd w:id="50"/>
      <w:bookmarkEnd w:id="51"/>
      <w:bookmarkEnd w:id="52"/>
      <w:bookmarkEnd w:id="53"/>
    </w:p>
    <w:p w14:paraId="1EF0E472" w14:textId="77777777" w:rsidR="00A22341" w:rsidRDefault="00CC7275" w:rsidP="00A22341">
      <w:pPr>
        <w:autoSpaceDE w:val="0"/>
        <w:autoSpaceDN w:val="0"/>
        <w:adjustRightInd w:val="0"/>
        <w:rPr>
          <w:rFonts w:ascii="Arial" w:hAnsi="Arial" w:cs="Arial"/>
        </w:rPr>
      </w:pPr>
      <w:r>
        <w:rPr>
          <w:rFonts w:ascii="Arial" w:hAnsi="Arial"/>
        </w:rPr>
        <w:t xml:space="preserve">La protezione dei dati trattati elettronicamente è garantita, in particolare, dall’utilizzo regolare di una crittografia completa, di firewall, di programmi antivirus ecc. e dalla registrazione degli accessi. </w:t>
      </w:r>
    </w:p>
    <w:p w14:paraId="22EDA88F" w14:textId="77777777" w:rsidR="00A22341" w:rsidRPr="0035535D" w:rsidRDefault="00A22341" w:rsidP="00A22341">
      <w:pPr>
        <w:autoSpaceDE w:val="0"/>
        <w:autoSpaceDN w:val="0"/>
        <w:adjustRightInd w:val="0"/>
        <w:rPr>
          <w:rFonts w:ascii="Arial" w:hAnsi="Arial" w:cs="Arial"/>
          <w:lang w:val="it-CH" w:bidi="ar-JO"/>
        </w:rPr>
      </w:pPr>
    </w:p>
    <w:p w14:paraId="2E69B5F4" w14:textId="1A78AF66" w:rsidR="00CC7275" w:rsidRPr="00A22341" w:rsidRDefault="00CC7275" w:rsidP="00A22341">
      <w:pPr>
        <w:autoSpaceDE w:val="0"/>
        <w:autoSpaceDN w:val="0"/>
        <w:adjustRightInd w:val="0"/>
        <w:rPr>
          <w:rFonts w:ascii="Arial" w:hAnsi="Arial" w:cs="Arial"/>
        </w:rPr>
      </w:pPr>
      <w:r>
        <w:rPr>
          <w:rFonts w:ascii="Arial" w:hAnsi="Arial"/>
        </w:rPr>
        <w:t xml:space="preserve">I controlli sull’accesso e sui supporti di dati personali impediscono a persone non autorizzate di accedere alle raccolte di dati o di alterarle, distruggerle, rubarle ecc. </w:t>
      </w:r>
    </w:p>
    <w:p w14:paraId="28762470" w14:textId="77777777" w:rsidR="00CC7275" w:rsidRPr="00E26BD4" w:rsidRDefault="00CC7275" w:rsidP="00CB2A8D">
      <w:pPr>
        <w:pStyle w:val="berschrift2nummeriert"/>
      </w:pPr>
      <w:bookmarkStart w:id="54" w:name="_Toc127890728"/>
      <w:r>
        <w:lastRenderedPageBreak/>
        <w:t>Archiviazione</w:t>
      </w:r>
      <w:bookmarkEnd w:id="54"/>
    </w:p>
    <w:p w14:paraId="5760AB83" w14:textId="77777777" w:rsidR="00CC7275" w:rsidRPr="00CC7795" w:rsidRDefault="00CC7275" w:rsidP="00CC7275">
      <w:pPr>
        <w:rPr>
          <w:rFonts w:ascii="Arial" w:hAnsi="Arial" w:cs="Arial"/>
          <w:color w:val="000000"/>
        </w:rPr>
      </w:pPr>
      <w:r>
        <w:rPr>
          <w:rFonts w:ascii="Arial" w:hAnsi="Arial"/>
          <w:color w:val="000000"/>
        </w:rPr>
        <w:t>I dati personali che non sono più necessari per il trattamento vengono elaborati in conformità alle linee guida del/della responsabile della protezione dei dati e archiviati per il periodo prestabilito.</w:t>
      </w:r>
    </w:p>
    <w:p w14:paraId="32A09DBA" w14:textId="77777777" w:rsidR="00CC7275" w:rsidRPr="00E26BD4" w:rsidRDefault="00CC7275" w:rsidP="00CB2A8D">
      <w:pPr>
        <w:pStyle w:val="berschrift2nummeriert"/>
      </w:pPr>
      <w:bookmarkStart w:id="55" w:name="_Toc127890729"/>
      <w:r>
        <w:t>Distruzione</w:t>
      </w:r>
      <w:bookmarkEnd w:id="55"/>
      <w:r>
        <w:t xml:space="preserve"> </w:t>
      </w:r>
    </w:p>
    <w:p w14:paraId="7A1D366D" w14:textId="0DEA7D9A" w:rsidR="00CC7275" w:rsidRPr="000172CD" w:rsidRDefault="00CC7275" w:rsidP="00CC7275">
      <w:pPr>
        <w:rPr>
          <w:rFonts w:ascii="Arial" w:hAnsi="Arial" w:cs="Arial"/>
          <w:color w:val="000000"/>
        </w:rPr>
      </w:pPr>
      <w:r>
        <w:rPr>
          <w:rFonts w:ascii="Arial" w:hAnsi="Arial"/>
          <w:color w:val="000000"/>
        </w:rPr>
        <w:t>I dati di minore importanza vengono distrutti (eliminati fisicamente o cancellati elettronicamente in modo irreversibile) subito dopo il raggiungimento della finalità del trattamento.</w:t>
      </w:r>
      <w:r>
        <w:rPr>
          <w:rFonts w:ascii="Arial" w:hAnsi="Arial"/>
        </w:rPr>
        <w:t xml:space="preserve"> </w:t>
      </w:r>
      <w:r>
        <w:rPr>
          <w:rFonts w:ascii="Arial" w:hAnsi="Arial"/>
          <w:color w:val="000000"/>
        </w:rPr>
        <w:t>Il/la responsabile della protezione dei dati stabilisce i dettagli di tale operazione.</w:t>
      </w:r>
    </w:p>
    <w:p w14:paraId="4DBDF8AB" w14:textId="77777777" w:rsidR="00CC7275" w:rsidRPr="00E26BD4" w:rsidRDefault="00CC7275" w:rsidP="006C36B5">
      <w:pPr>
        <w:pStyle w:val="berschrift1nummeriert"/>
      </w:pPr>
      <w:bookmarkStart w:id="56" w:name="_Toc127890730"/>
      <w:r>
        <w:rPr>
          <w:rFonts w:ascii="Arial" w:hAnsi="Arial"/>
        </w:rPr>
        <w:t>Diritti delle persone interessate</w:t>
      </w:r>
      <w:bookmarkEnd w:id="56"/>
    </w:p>
    <w:p w14:paraId="0BF9A8BE" w14:textId="77777777" w:rsidR="00CC7275" w:rsidRPr="00CC7795" w:rsidRDefault="00CC7275" w:rsidP="00CC7275">
      <w:pPr>
        <w:rPr>
          <w:rFonts w:ascii="Arial" w:hAnsi="Arial" w:cs="Arial"/>
        </w:rPr>
      </w:pPr>
      <w:r>
        <w:rPr>
          <w:rFonts w:ascii="Arial" w:hAnsi="Arial"/>
        </w:rPr>
        <w:t xml:space="preserve">Lo scopo delle seguenti istruzioni operative è garantire la gestione corretta delle situazioni che si verificano regolarmente nell’attività quotidiana, in conformità al diritto in materia di protezione dei dati. </w:t>
      </w:r>
    </w:p>
    <w:p w14:paraId="03CB34BA" w14:textId="5F4290DD" w:rsidR="00CC7275" w:rsidRPr="00E26BD4" w:rsidRDefault="00CC7275" w:rsidP="006C36B5">
      <w:pPr>
        <w:pStyle w:val="berschrift2nummeriert"/>
      </w:pPr>
      <w:bookmarkStart w:id="57" w:name="_Toc97629034"/>
      <w:bookmarkStart w:id="58" w:name="_Toc98176917"/>
      <w:bookmarkStart w:id="59" w:name="_Toc98177057"/>
      <w:bookmarkStart w:id="60" w:name="_Toc98403188"/>
      <w:bookmarkStart w:id="61" w:name="_Toc98403253"/>
      <w:bookmarkStart w:id="62" w:name="_Toc127890731"/>
      <w:r>
        <w:t>Chiarire/informare</w:t>
      </w:r>
      <w:bookmarkEnd w:id="57"/>
      <w:bookmarkEnd w:id="58"/>
      <w:bookmarkEnd w:id="59"/>
      <w:bookmarkEnd w:id="60"/>
      <w:bookmarkEnd w:id="61"/>
      <w:bookmarkEnd w:id="62"/>
    </w:p>
    <w:p w14:paraId="25B283C9" w14:textId="77777777" w:rsidR="00CC7275" w:rsidRPr="00CC7795" w:rsidRDefault="00CC7275" w:rsidP="00CC7275">
      <w:pPr>
        <w:spacing w:line="240" w:lineRule="atLeast"/>
        <w:rPr>
          <w:rFonts w:ascii="Arial" w:hAnsi="Arial" w:cs="Arial"/>
        </w:rPr>
      </w:pPr>
      <w:r>
        <w:rPr>
          <w:rFonts w:ascii="Arial" w:hAnsi="Arial"/>
        </w:rPr>
        <w:t xml:space="preserve">I clienti e i collaboratori vengono informati sui loro diritti e obblighi in materia di protezione dei dati al momento della loro entrata. </w:t>
      </w:r>
    </w:p>
    <w:p w14:paraId="4C76830C" w14:textId="77777777" w:rsidR="00CC7275" w:rsidRPr="00CC7795" w:rsidRDefault="00CC7275" w:rsidP="00CC7275">
      <w:pPr>
        <w:spacing w:line="240" w:lineRule="atLeast"/>
        <w:rPr>
          <w:rFonts w:ascii="Arial" w:hAnsi="Arial" w:cs="Arial"/>
        </w:rPr>
      </w:pPr>
      <w:r>
        <w:rPr>
          <w:rFonts w:ascii="Arial" w:hAnsi="Arial"/>
        </w:rPr>
        <w:t xml:space="preserve">Il/la responsabile della protezione dei dati li informa in modo appropriato sulla raccolta dei dati personali che li riguardano. </w:t>
      </w:r>
    </w:p>
    <w:p w14:paraId="798E32B5" w14:textId="77777777" w:rsidR="00CC7275" w:rsidRPr="00E26BD4" w:rsidRDefault="00CC7275" w:rsidP="00CB2A8D">
      <w:pPr>
        <w:pStyle w:val="berschrift2nummeriert"/>
      </w:pPr>
      <w:bookmarkStart w:id="63" w:name="_Toc97629035"/>
      <w:bookmarkStart w:id="64" w:name="_Toc98176918"/>
      <w:bookmarkStart w:id="65" w:name="_Toc98177058"/>
      <w:bookmarkStart w:id="66" w:name="_Toc98403189"/>
      <w:bookmarkStart w:id="67" w:name="_Toc98403254"/>
      <w:bookmarkStart w:id="68" w:name="_Toc127890732"/>
      <w:r>
        <w:t>Diritto di accesso/consultazione</w:t>
      </w:r>
      <w:bookmarkEnd w:id="63"/>
      <w:bookmarkEnd w:id="64"/>
      <w:bookmarkEnd w:id="65"/>
      <w:bookmarkEnd w:id="66"/>
      <w:bookmarkEnd w:id="67"/>
      <w:bookmarkEnd w:id="68"/>
    </w:p>
    <w:p w14:paraId="5F3C314E" w14:textId="77777777" w:rsidR="00CC7275" w:rsidRPr="00CC7795" w:rsidRDefault="00CC7275" w:rsidP="00CC7275">
      <w:pPr>
        <w:spacing w:line="240" w:lineRule="atLeast"/>
        <w:rPr>
          <w:rFonts w:ascii="Arial" w:hAnsi="Arial" w:cs="Arial"/>
        </w:rPr>
      </w:pPr>
      <w:r>
        <w:rPr>
          <w:rFonts w:ascii="Arial" w:hAnsi="Arial"/>
        </w:rPr>
        <w:t xml:space="preserve">La persona interessata dal trattamento dei propri dati può richiedere informazioni riguardanti la raccolta, l’origine, il contenuto, la finalità, la categoria e la base legale e può consultare la collezione di dati. Ha inoltre il diritto di essere informata sulle parti coinvolte nella raccolta e sui destinatari dei dati. </w:t>
      </w:r>
    </w:p>
    <w:p w14:paraId="233C5860" w14:textId="77777777" w:rsidR="00CC7275" w:rsidRPr="00CC7795" w:rsidRDefault="00CC7275" w:rsidP="00CC7275">
      <w:pPr>
        <w:spacing w:line="240" w:lineRule="atLeast"/>
        <w:rPr>
          <w:rFonts w:ascii="Arial" w:hAnsi="Arial" w:cs="Arial"/>
        </w:rPr>
      </w:pPr>
      <w:r>
        <w:rPr>
          <w:rFonts w:ascii="Arial" w:hAnsi="Arial"/>
        </w:rPr>
        <w:t xml:space="preserve">La persona che richiede informazioni o la consultazione deve dimostrare la propria identità. </w:t>
      </w:r>
    </w:p>
    <w:p w14:paraId="5D1728F3" w14:textId="77777777" w:rsidR="00CC7275" w:rsidRPr="00CC7795" w:rsidRDefault="00CC7275" w:rsidP="00CC7275">
      <w:pPr>
        <w:spacing w:line="240" w:lineRule="atLeast"/>
        <w:rPr>
          <w:rFonts w:ascii="Arial" w:hAnsi="Arial" w:cs="Arial"/>
        </w:rPr>
      </w:pPr>
      <w:r>
        <w:rPr>
          <w:rFonts w:ascii="Arial" w:hAnsi="Arial"/>
        </w:rPr>
        <w:t xml:space="preserve">Le informazioni devono essere fornite entro 30 giorni in modo comprensibile a tutti, per iscritto e gratuitamente. </w:t>
      </w:r>
    </w:p>
    <w:p w14:paraId="5C8AD674" w14:textId="77777777" w:rsidR="00CC7275" w:rsidRPr="00CC7795" w:rsidRDefault="00CC7275" w:rsidP="00CC7275">
      <w:pPr>
        <w:rPr>
          <w:rFonts w:ascii="Arial" w:hAnsi="Arial" w:cs="Arial"/>
          <w:color w:val="000000"/>
        </w:rPr>
      </w:pPr>
      <w:r>
        <w:rPr>
          <w:rFonts w:ascii="Arial" w:hAnsi="Arial"/>
          <w:color w:val="000000"/>
        </w:rPr>
        <w:t xml:space="preserve">Il rilascio di informazioni e il diritto di consultazione possono essere eccezionalmente limitati o rifiutati in caso di conflitto con interessi pubblici importanti e preponderanti o con interessi di terzi degni di particolare protezione. </w:t>
      </w:r>
    </w:p>
    <w:p w14:paraId="55521AB9" w14:textId="77777777" w:rsidR="00CC7275" w:rsidRPr="00CC7795" w:rsidRDefault="00CC7275" w:rsidP="00CC7275">
      <w:pPr>
        <w:rPr>
          <w:rFonts w:ascii="Arial" w:hAnsi="Arial" w:cs="Arial"/>
        </w:rPr>
      </w:pPr>
      <w:r>
        <w:rPr>
          <w:rFonts w:ascii="Arial" w:hAnsi="Arial"/>
        </w:rPr>
        <w:t>Se sussiste il rischio che la persona interessata (in particolare, un minore) possa essere sottoposta a un onere eccessivo a causa del rilascio di informazioni o della consultazione, può designare un’altra persona che riceverà le informazioni o a cui verrà concessa la consultazione in sua vece.</w:t>
      </w:r>
    </w:p>
    <w:p w14:paraId="49D80B57" w14:textId="77777777" w:rsidR="00CC7275" w:rsidRPr="00E26BD4" w:rsidRDefault="00CC7275" w:rsidP="00CB2A8D">
      <w:pPr>
        <w:pStyle w:val="berschrift2nummeriert"/>
      </w:pPr>
      <w:bookmarkStart w:id="69" w:name="_Toc97629036"/>
      <w:bookmarkStart w:id="70" w:name="_Toc98176919"/>
      <w:bookmarkStart w:id="71" w:name="_Toc98177059"/>
      <w:bookmarkStart w:id="72" w:name="_Toc98403190"/>
      <w:bookmarkStart w:id="73" w:name="_Toc98403255"/>
      <w:bookmarkStart w:id="74" w:name="_Toc127890733"/>
      <w:r>
        <w:t>Diritto alla rettifica</w:t>
      </w:r>
      <w:bookmarkEnd w:id="69"/>
      <w:bookmarkEnd w:id="70"/>
      <w:bookmarkEnd w:id="71"/>
      <w:bookmarkEnd w:id="72"/>
      <w:bookmarkEnd w:id="73"/>
      <w:bookmarkEnd w:id="74"/>
      <w:r>
        <w:t xml:space="preserve"> </w:t>
      </w:r>
    </w:p>
    <w:p w14:paraId="0037E42C" w14:textId="77777777" w:rsidR="00CC7275" w:rsidRPr="00CC7795" w:rsidRDefault="00CC7275" w:rsidP="00CC7275">
      <w:pPr>
        <w:rPr>
          <w:rFonts w:ascii="Arial" w:hAnsi="Arial" w:cs="Arial"/>
        </w:rPr>
      </w:pPr>
      <w:r>
        <w:rPr>
          <w:rFonts w:ascii="Arial" w:hAnsi="Arial"/>
        </w:rPr>
        <w:t xml:space="preserve">I dati trattati in modo illecito o scorretto e quelli errati devono essere rettificati o distrutti. </w:t>
      </w:r>
    </w:p>
    <w:p w14:paraId="7B391E1C" w14:textId="77777777" w:rsidR="00CC7275" w:rsidRPr="00E26BD4" w:rsidRDefault="00CC7275" w:rsidP="00CB2A8D">
      <w:pPr>
        <w:pStyle w:val="berschrift2nummeriert"/>
      </w:pPr>
      <w:bookmarkStart w:id="75" w:name="_Toc127890734"/>
      <w:r>
        <w:t>Blocco/rifiuto della comunicazione dei dati</w:t>
      </w:r>
      <w:bookmarkEnd w:id="75"/>
      <w:r>
        <w:t xml:space="preserve"> </w:t>
      </w:r>
    </w:p>
    <w:p w14:paraId="594505DE" w14:textId="77777777" w:rsidR="00CC7275" w:rsidRPr="00CC7795" w:rsidRDefault="00CC7275" w:rsidP="00CC7275">
      <w:pPr>
        <w:rPr>
          <w:rFonts w:ascii="Arial" w:hAnsi="Arial" w:cs="Arial"/>
        </w:rPr>
      </w:pPr>
      <w:r>
        <w:rPr>
          <w:rFonts w:ascii="Arial" w:hAnsi="Arial"/>
        </w:rPr>
        <w:t xml:space="preserve">Qualsiasi persona interessata può ottenere il blocco della comunicazione dei propri dati se dimostra di avere un interesse degno di protezione. Ciò non si applica se la comunicazione dei dati costituisce un obbligo legale, se è necessaria a causa di interessi preponderanti di terzi o se è richiesta per chiarire presunte azioni abusive da parte della persona interessata.  </w:t>
      </w:r>
    </w:p>
    <w:p w14:paraId="47FEFAE0" w14:textId="77777777" w:rsidR="00CC7275" w:rsidRPr="00E26BD4" w:rsidRDefault="00CC7275" w:rsidP="006C36B5">
      <w:pPr>
        <w:pStyle w:val="berschrift1nummeriert"/>
      </w:pPr>
      <w:bookmarkStart w:id="76" w:name="_Toc127890735"/>
      <w:bookmarkStart w:id="77" w:name="_Hlk71248914"/>
      <w:r>
        <w:rPr>
          <w:rFonts w:ascii="Arial" w:hAnsi="Arial"/>
        </w:rPr>
        <w:lastRenderedPageBreak/>
        <w:t>Istruzioni operative</w:t>
      </w:r>
      <w:bookmarkEnd w:id="76"/>
    </w:p>
    <w:p w14:paraId="1BEB4C6D" w14:textId="77777777" w:rsidR="00CC7275" w:rsidRPr="00CC7795" w:rsidRDefault="00CC7275" w:rsidP="00CC7275">
      <w:pPr>
        <w:rPr>
          <w:rFonts w:ascii="Arial" w:hAnsi="Arial" w:cs="Arial"/>
        </w:rPr>
      </w:pPr>
      <w:r>
        <w:rPr>
          <w:rFonts w:ascii="Arial" w:hAnsi="Arial"/>
        </w:rPr>
        <w:t>Lo scopo delle seguenti istruzioni operative è garantire la gestione corretta delle situazioni che si verificano regolarmente nell’attività quotidiana, in conformità al diritto in materia di protezione dei dati.</w:t>
      </w:r>
    </w:p>
    <w:p w14:paraId="2CDFBE67" w14:textId="5A88B3F9" w:rsidR="00CC7275" w:rsidRPr="00CC7275" w:rsidRDefault="00CC7275" w:rsidP="006C36B5">
      <w:pPr>
        <w:pStyle w:val="berschrift2nummeriert"/>
      </w:pPr>
      <w:bookmarkStart w:id="78" w:name="_Toc97629042"/>
      <w:bookmarkStart w:id="79" w:name="_Toc98176924"/>
      <w:bookmarkStart w:id="80" w:name="_Toc98177071"/>
      <w:bookmarkStart w:id="81" w:name="_Toc98403202"/>
      <w:bookmarkStart w:id="82" w:name="_Toc98403267"/>
      <w:bookmarkStart w:id="83" w:name="_Toc127890736"/>
      <w:r>
        <w:t>Comportamento in caso di richieste telefoniche e scritte</w:t>
      </w:r>
      <w:bookmarkEnd w:id="78"/>
      <w:bookmarkEnd w:id="79"/>
      <w:bookmarkEnd w:id="80"/>
      <w:bookmarkEnd w:id="81"/>
      <w:bookmarkEnd w:id="82"/>
      <w:bookmarkEnd w:id="83"/>
      <w:r>
        <w:t xml:space="preserve"> </w:t>
      </w:r>
    </w:p>
    <w:p w14:paraId="1E982FDD" w14:textId="77777777" w:rsidR="00CC7275" w:rsidRPr="00CC7795" w:rsidRDefault="00CC7275" w:rsidP="00CC7275">
      <w:pPr>
        <w:rPr>
          <w:rFonts w:ascii="Arial" w:hAnsi="Arial" w:cs="Arial"/>
          <w:color w:val="000000"/>
        </w:rPr>
      </w:pPr>
      <w:r>
        <w:rPr>
          <w:rFonts w:ascii="Arial" w:hAnsi="Arial"/>
          <w:color w:val="000000"/>
        </w:rPr>
        <w:t xml:space="preserve">I dati personali non possono essere trasmessi a terzi senza il consenso esplicito della persona interessata o senza la relativa autorizzazione legale. </w:t>
      </w:r>
    </w:p>
    <w:p w14:paraId="729112ED" w14:textId="21473D39" w:rsidR="00CC7275" w:rsidRPr="00CC7275" w:rsidRDefault="00CC7275" w:rsidP="00CC7275">
      <w:pPr>
        <w:rPr>
          <w:rFonts w:ascii="Arial" w:hAnsi="Arial" w:cs="Arial"/>
          <w:color w:val="000000"/>
          <w:sz w:val="22"/>
          <w:szCs w:val="22"/>
        </w:rPr>
      </w:pPr>
      <w:r>
        <w:rPr>
          <w:rFonts w:ascii="Arial" w:hAnsi="Arial"/>
          <w:color w:val="000000"/>
        </w:rPr>
        <w:t xml:space="preserve">In caso di richieste telefoniche, è necessario garantire l’identificazione univoca della persona che effettua la richiesta. Se le conversazioni telefoniche vengono registrate, occorre segnalarlo all’interlocutore e ottenere il suo consenso. </w:t>
      </w:r>
    </w:p>
    <w:p w14:paraId="429011F9" w14:textId="77777777" w:rsidR="00CC7275" w:rsidRPr="006C36B5" w:rsidRDefault="00CC7275" w:rsidP="00CB2A8D">
      <w:pPr>
        <w:pStyle w:val="berschrift2nummeriert"/>
      </w:pPr>
      <w:bookmarkStart w:id="84" w:name="_Toc97629043"/>
      <w:bookmarkStart w:id="85" w:name="_Toc98176925"/>
      <w:bookmarkStart w:id="86" w:name="_Toc98177072"/>
      <w:bookmarkStart w:id="87" w:name="_Toc98403203"/>
      <w:bookmarkStart w:id="88" w:name="_Toc98403268"/>
      <w:bookmarkStart w:id="89" w:name="_Toc127890737"/>
      <w:r>
        <w:t>Principi relativi all’utilizzo delle e-mail</w:t>
      </w:r>
      <w:bookmarkEnd w:id="84"/>
      <w:bookmarkEnd w:id="85"/>
      <w:bookmarkEnd w:id="86"/>
      <w:bookmarkEnd w:id="87"/>
      <w:bookmarkEnd w:id="88"/>
      <w:bookmarkEnd w:id="89"/>
    </w:p>
    <w:p w14:paraId="2C0E4B4F" w14:textId="77777777" w:rsidR="00CC7275" w:rsidRPr="00CC7795" w:rsidRDefault="00CC7275" w:rsidP="00CC7275">
      <w:pPr>
        <w:rPr>
          <w:rFonts w:ascii="Arial" w:hAnsi="Arial" w:cs="Arial"/>
          <w:color w:val="000000"/>
        </w:rPr>
      </w:pPr>
      <w:r>
        <w:rPr>
          <w:rFonts w:ascii="Arial" w:hAnsi="Arial"/>
          <w:color w:val="000000"/>
        </w:rPr>
        <w:t xml:space="preserve">Le e-mail possono essere lette o modificate da terzi. In linea di principio, quindi, è opportuno che le e-mail trasmettano il minor numero possibile di dati personali e non contengano informazioni sensibili o dettagli su password e altri dati di accesso. </w:t>
      </w:r>
    </w:p>
    <w:p w14:paraId="3B6BE4F9" w14:textId="77777777" w:rsidR="00CC7275" w:rsidRPr="00CC7795" w:rsidRDefault="00CC7275" w:rsidP="00CC7275">
      <w:pPr>
        <w:rPr>
          <w:rFonts w:ascii="Arial" w:hAnsi="Arial" w:cs="Arial"/>
          <w:color w:val="000000"/>
        </w:rPr>
      </w:pPr>
      <w:r>
        <w:rPr>
          <w:rFonts w:ascii="Arial" w:hAnsi="Arial"/>
          <w:color w:val="000000"/>
        </w:rPr>
        <w:t xml:space="preserve">I dati degni di particolare protezione possono essere trasmessi via e-mail solo in forma criptata, a meno che la persona interessata non abbia rilasciato una dichiarazione scritta che specifichi il contrario. </w:t>
      </w:r>
    </w:p>
    <w:p w14:paraId="353C050A" w14:textId="77777777" w:rsidR="00CC7275" w:rsidRPr="00CC7795" w:rsidRDefault="00CC7275" w:rsidP="00CC7275">
      <w:pPr>
        <w:rPr>
          <w:rFonts w:ascii="Arial" w:hAnsi="Arial" w:cs="Arial"/>
          <w:color w:val="000000"/>
        </w:rPr>
      </w:pPr>
      <w:r>
        <w:rPr>
          <w:rFonts w:ascii="Arial" w:hAnsi="Arial"/>
          <w:color w:val="000000"/>
        </w:rPr>
        <w:t xml:space="preserve">I dati personali trattati per scopi professionali non possono essere registrati su dispositivi privati. </w:t>
      </w:r>
    </w:p>
    <w:p w14:paraId="5A9A2FA4" w14:textId="77777777" w:rsidR="00CC7275" w:rsidRPr="00CC7795" w:rsidRDefault="00CC7275" w:rsidP="00CC7275">
      <w:pPr>
        <w:rPr>
          <w:rFonts w:ascii="Arial" w:hAnsi="Arial" w:cs="Arial"/>
          <w:color w:val="000000"/>
        </w:rPr>
      </w:pPr>
      <w:r>
        <w:rPr>
          <w:rFonts w:ascii="Arial" w:hAnsi="Arial"/>
          <w:color w:val="000000"/>
        </w:rPr>
        <w:t xml:space="preserve">Occorre inoltre rispettare le norme del regolamento di </w:t>
      </w:r>
      <w:r>
        <w:rPr>
          <w:rFonts w:ascii="Arial" w:hAnsi="Arial"/>
          <w:color w:val="000000"/>
          <w:highlight w:val="yellow"/>
        </w:rPr>
        <w:t>(Istituto)</w:t>
      </w:r>
      <w:r>
        <w:rPr>
          <w:rFonts w:ascii="Arial" w:hAnsi="Arial"/>
          <w:color w:val="000000"/>
        </w:rPr>
        <w:t xml:space="preserve"> sull’uso delle tecnologie informatiche.</w:t>
      </w:r>
    </w:p>
    <w:p w14:paraId="68228CB4" w14:textId="77777777" w:rsidR="00CC7275" w:rsidRPr="00E26BD4" w:rsidRDefault="00CC7275" w:rsidP="00CB2A8D">
      <w:pPr>
        <w:pStyle w:val="berschrift2nummeriert"/>
      </w:pPr>
      <w:bookmarkStart w:id="90" w:name="_Toc127890738"/>
      <w:r>
        <w:t>Utilizzo di registrazioni video/audio</w:t>
      </w:r>
      <w:bookmarkEnd w:id="90"/>
    </w:p>
    <w:p w14:paraId="107CC556" w14:textId="77777777" w:rsidR="00CC7275" w:rsidRPr="00CC7795" w:rsidRDefault="00CC7275" w:rsidP="00CC7275">
      <w:pPr>
        <w:rPr>
          <w:rFonts w:ascii="Arial" w:hAnsi="Arial" w:cs="Arial"/>
        </w:rPr>
      </w:pPr>
      <w:r>
        <w:rPr>
          <w:rFonts w:ascii="Arial" w:hAnsi="Arial"/>
        </w:rPr>
        <w:t>Solo le persone che hanno fornito il loro consenso possono essere presenti in modo riconoscibile su immagini e/o registrazioni video/audio.</w:t>
      </w:r>
    </w:p>
    <w:p w14:paraId="1DAB35F5" w14:textId="77777777" w:rsidR="00CC7275" w:rsidRPr="00CC7795" w:rsidRDefault="00CC7275" w:rsidP="00CC7275">
      <w:pPr>
        <w:rPr>
          <w:rFonts w:ascii="Arial" w:hAnsi="Arial" w:cs="Arial"/>
        </w:rPr>
      </w:pPr>
      <w:r>
        <w:rPr>
          <w:rFonts w:ascii="Arial" w:hAnsi="Arial"/>
        </w:rPr>
        <w:t>Il consenso della persona interessata deve essere fornito volontariamente, espressamente e previo chiarimento della finalità e dell’utilizzo delle registrazioni. Il consenso può essere fornito per iscritto o, se sono presenti più persone, verbalmente o non verbalmente e deve essere documentato.</w:t>
      </w:r>
    </w:p>
    <w:p w14:paraId="4C41B6F1" w14:textId="77777777" w:rsidR="00CC7275" w:rsidRPr="00E26BD4" w:rsidRDefault="00CC7275" w:rsidP="006C36B5">
      <w:pPr>
        <w:pStyle w:val="berschrift1nummeriert"/>
      </w:pPr>
      <w:bookmarkStart w:id="91" w:name="_Toc127890739"/>
      <w:r>
        <w:rPr>
          <w:rFonts w:ascii="Arial" w:hAnsi="Arial"/>
        </w:rPr>
        <w:t>Responsabilità</w:t>
      </w:r>
      <w:bookmarkEnd w:id="91"/>
    </w:p>
    <w:p w14:paraId="10142B92" w14:textId="01A903B2" w:rsidR="00CC7275" w:rsidRPr="00F162B6" w:rsidRDefault="00CC7275" w:rsidP="006C36B5">
      <w:pPr>
        <w:pStyle w:val="berschrift2nummeriert"/>
        <w:rPr>
          <w:highlight w:val="yellow"/>
        </w:rPr>
      </w:pPr>
      <w:bookmarkStart w:id="92" w:name="_Toc97629003"/>
      <w:bookmarkStart w:id="93" w:name="_Toc98176883"/>
      <w:bookmarkStart w:id="94" w:name="_Toc98177023"/>
      <w:bookmarkStart w:id="95" w:name="_Toc98403154"/>
      <w:bookmarkStart w:id="96" w:name="_Toc98403219"/>
      <w:bookmarkStart w:id="97" w:name="_Toc127890740"/>
      <w:bookmarkStart w:id="98" w:name="_Toc293496322"/>
      <w:bookmarkEnd w:id="77"/>
      <w:r>
        <w:rPr>
          <w:highlight w:val="yellow"/>
        </w:rPr>
        <w:t>Consiglio di fondazione</w:t>
      </w:r>
      <w:bookmarkEnd w:id="92"/>
      <w:bookmarkEnd w:id="93"/>
      <w:bookmarkEnd w:id="94"/>
      <w:bookmarkEnd w:id="95"/>
      <w:bookmarkEnd w:id="96"/>
      <w:r>
        <w:rPr>
          <w:highlight w:val="yellow"/>
        </w:rPr>
        <w:t xml:space="preserve"> / Comitato direttivo</w:t>
      </w:r>
      <w:bookmarkEnd w:id="97"/>
    </w:p>
    <w:p w14:paraId="70D848B8" w14:textId="77777777" w:rsidR="00CC7275" w:rsidRPr="00CC7795" w:rsidRDefault="00CC7275" w:rsidP="00CC7275">
      <w:pPr>
        <w:rPr>
          <w:rFonts w:ascii="Arial" w:hAnsi="Arial" w:cs="Arial"/>
          <w:color w:val="000000"/>
        </w:rPr>
      </w:pPr>
      <w:r>
        <w:rPr>
          <w:rFonts w:ascii="Arial" w:hAnsi="Arial"/>
          <w:highlight w:val="yellow"/>
        </w:rPr>
        <w:t>Il Consiglio di fondazione / Il Comitato direttivo</w:t>
      </w:r>
      <w:r>
        <w:rPr>
          <w:rFonts w:ascii="Arial" w:hAnsi="Arial"/>
        </w:rPr>
        <w:t xml:space="preserve"> ha la responsabilità di garantire a livello strategico la protezione dei dati presso </w:t>
      </w:r>
      <w:r>
        <w:rPr>
          <w:rFonts w:ascii="Arial" w:hAnsi="Arial"/>
          <w:highlight w:val="yellow"/>
        </w:rPr>
        <w:t>(Istituto)</w:t>
      </w:r>
      <w:r>
        <w:rPr>
          <w:rFonts w:ascii="Arial" w:hAnsi="Arial"/>
        </w:rPr>
        <w:t>.</w:t>
      </w:r>
      <w:r>
        <w:rPr>
          <w:rFonts w:ascii="Arial" w:hAnsi="Arial"/>
          <w:color w:val="000000"/>
        </w:rPr>
        <w:t xml:space="preserve"> </w:t>
      </w:r>
    </w:p>
    <w:p w14:paraId="346A9C07" w14:textId="77777777" w:rsidR="00CC7275" w:rsidRPr="00CC7795" w:rsidRDefault="00CC7275" w:rsidP="00CC7275">
      <w:pPr>
        <w:rPr>
          <w:rFonts w:ascii="Arial" w:hAnsi="Arial" w:cs="Arial"/>
        </w:rPr>
      </w:pPr>
      <w:r>
        <w:rPr>
          <w:rFonts w:ascii="Arial" w:hAnsi="Arial"/>
        </w:rPr>
        <w:t xml:space="preserve">Considera la protezione dei dati un argomento rilevante da includere nel proprio sistema di gestione dei rischi e ne valuta i rischi corrispondenti in modo adeguato al livello strategico. </w:t>
      </w:r>
    </w:p>
    <w:p w14:paraId="78F082A5" w14:textId="77777777" w:rsidR="00CC7275" w:rsidRPr="00CC7795" w:rsidRDefault="00CC7275" w:rsidP="00CC7275">
      <w:pPr>
        <w:rPr>
          <w:rFonts w:ascii="Arial" w:hAnsi="Arial" w:cs="Arial"/>
        </w:rPr>
      </w:pPr>
      <w:r>
        <w:rPr>
          <w:rFonts w:ascii="Arial" w:hAnsi="Arial"/>
        </w:rPr>
        <w:t>Emana il presente piano per la protezione dei dati e lo rivede regolarmente.</w:t>
      </w:r>
    </w:p>
    <w:p w14:paraId="3DD0E66F" w14:textId="77777777" w:rsidR="00CC7275" w:rsidRPr="00CC7795" w:rsidRDefault="00CC7275" w:rsidP="00CC7275">
      <w:pPr>
        <w:rPr>
          <w:rFonts w:ascii="Arial" w:hAnsi="Arial" w:cs="Arial"/>
        </w:rPr>
      </w:pPr>
      <w:r>
        <w:rPr>
          <w:rFonts w:ascii="Arial" w:hAnsi="Arial"/>
        </w:rPr>
        <w:t>Nomina il/la responsabile della protezione dei dati, ne definisce i compiti, le responsabilità e le competenze in un mansionario, tenendo conto delle disposizioni legislative, e ne riceve i rapporti periodici.</w:t>
      </w:r>
    </w:p>
    <w:p w14:paraId="1224F8C8" w14:textId="77777777" w:rsidR="00CC7275" w:rsidRPr="00E26BD4" w:rsidRDefault="00CC7275" w:rsidP="00CB2A8D">
      <w:pPr>
        <w:pStyle w:val="berschrift2nummeriert"/>
      </w:pPr>
      <w:bookmarkStart w:id="99" w:name="_Toc97629004"/>
      <w:bookmarkStart w:id="100" w:name="_Toc98176884"/>
      <w:bookmarkStart w:id="101" w:name="_Toc98177024"/>
      <w:bookmarkStart w:id="102" w:name="_Toc98403155"/>
      <w:bookmarkStart w:id="103" w:name="_Toc98403220"/>
      <w:bookmarkStart w:id="104" w:name="_Toc127890741"/>
      <w:r>
        <w:lastRenderedPageBreak/>
        <w:t>Direzione generale</w:t>
      </w:r>
      <w:bookmarkEnd w:id="98"/>
      <w:bookmarkEnd w:id="99"/>
      <w:bookmarkEnd w:id="100"/>
      <w:bookmarkEnd w:id="101"/>
      <w:bookmarkEnd w:id="102"/>
      <w:bookmarkEnd w:id="103"/>
      <w:bookmarkEnd w:id="104"/>
    </w:p>
    <w:p w14:paraId="2F68DCEF" w14:textId="77777777" w:rsidR="00CC7275" w:rsidRPr="00CC7795" w:rsidRDefault="00CC7275" w:rsidP="00CC7275">
      <w:pPr>
        <w:rPr>
          <w:rFonts w:ascii="Arial" w:hAnsi="Arial" w:cs="Arial"/>
        </w:rPr>
      </w:pPr>
      <w:r>
        <w:rPr>
          <w:rFonts w:ascii="Arial" w:hAnsi="Arial"/>
        </w:rPr>
        <w:t>La Direzione generale, in collaborazione con il/la responsabile della protezione dei dati, è responsabile dell’attuazione del presente piano e del rispetto delle norme in materia di protezione dei dati nell’ambito di tutte le attività di trattamento dei dati a livello operativo.</w:t>
      </w:r>
    </w:p>
    <w:p w14:paraId="64F09337" w14:textId="77777777" w:rsidR="00CC7275" w:rsidRPr="00CC7795" w:rsidRDefault="00CC7275" w:rsidP="00CC7275">
      <w:pPr>
        <w:rPr>
          <w:rFonts w:ascii="Arial" w:hAnsi="Arial" w:cs="Arial"/>
        </w:rPr>
      </w:pPr>
      <w:r>
        <w:rPr>
          <w:rFonts w:ascii="Arial" w:hAnsi="Arial"/>
        </w:rPr>
        <w:t>Garantisce in modo adeguato che tutti i collaboratori siano regolarmente sensibilizzati sulle questioni relative alla protezione dei dati e che siano informati sui requisiti del presente piano e sulla loro applicazione nel lavoro quotidiano.</w:t>
      </w:r>
    </w:p>
    <w:p w14:paraId="7C4C8F60" w14:textId="77777777" w:rsidR="00CC7275" w:rsidRPr="00E26BD4" w:rsidRDefault="00CC7275" w:rsidP="00CB2A8D">
      <w:pPr>
        <w:pStyle w:val="berschrift2nummeriert"/>
      </w:pPr>
      <w:bookmarkStart w:id="105" w:name="_Toc97629006"/>
      <w:bookmarkStart w:id="106" w:name="_Toc98176886"/>
      <w:bookmarkStart w:id="107" w:name="_Toc98177026"/>
      <w:bookmarkStart w:id="108" w:name="_Toc98403157"/>
      <w:bookmarkStart w:id="109" w:name="_Toc98403222"/>
      <w:bookmarkStart w:id="110" w:name="_Toc127890742"/>
      <w:r>
        <w:t>Responsabile della protezione dei dati</w:t>
      </w:r>
      <w:bookmarkEnd w:id="105"/>
      <w:bookmarkEnd w:id="106"/>
      <w:bookmarkEnd w:id="107"/>
      <w:bookmarkEnd w:id="108"/>
      <w:bookmarkEnd w:id="109"/>
      <w:bookmarkEnd w:id="110"/>
    </w:p>
    <w:p w14:paraId="20255362" w14:textId="77777777" w:rsidR="00CC7275" w:rsidRPr="00CC7795" w:rsidRDefault="00CC7275" w:rsidP="00CC7275">
      <w:pPr>
        <w:rPr>
          <w:rFonts w:ascii="Arial" w:hAnsi="Arial" w:cs="Arial"/>
        </w:rPr>
      </w:pPr>
      <w:r>
        <w:t>Il/</w:t>
      </w:r>
      <w:r>
        <w:rPr>
          <w:rFonts w:ascii="Arial" w:hAnsi="Arial"/>
        </w:rPr>
        <w:t xml:space="preserve">la </w:t>
      </w:r>
      <w:bookmarkStart w:id="111" w:name="_Hlk66159947"/>
      <w:r>
        <w:t>responsabile della protezione dei dati</w:t>
      </w:r>
      <w:r>
        <w:rPr>
          <w:rFonts w:ascii="Arial" w:hAnsi="Arial"/>
        </w:rPr>
        <w:t xml:space="preserve"> </w:t>
      </w:r>
      <w:bookmarkEnd w:id="111"/>
      <w:r>
        <w:t>svolge compiti all’interno dell’azienda in conformità alla legislazione e al mansionario.</w:t>
      </w:r>
      <w:r>
        <w:rPr>
          <w:rFonts w:ascii="Arial" w:hAnsi="Arial"/>
        </w:rPr>
        <w:t xml:space="preserve"> </w:t>
      </w:r>
    </w:p>
    <w:p w14:paraId="52FC93AB" w14:textId="77777777" w:rsidR="00CC7275" w:rsidRPr="00CC7795" w:rsidRDefault="00CC7275" w:rsidP="00CC7275">
      <w:pPr>
        <w:rPr>
          <w:rFonts w:ascii="Arial" w:hAnsi="Arial" w:cs="Arial"/>
        </w:rPr>
      </w:pPr>
      <w:r>
        <w:rPr>
          <w:rFonts w:ascii="Arial" w:hAnsi="Arial"/>
        </w:rPr>
        <w:t>È la persona di contatto per qualsiasi questione relativa alla protezione dei dati, sia internamente che esternamente.</w:t>
      </w:r>
    </w:p>
    <w:p w14:paraId="3EB9E262" w14:textId="77777777" w:rsidR="00CC7275" w:rsidRPr="00CC7795" w:rsidRDefault="00CC7275" w:rsidP="00CC7275">
      <w:pPr>
        <w:rPr>
          <w:rFonts w:ascii="Arial" w:hAnsi="Arial" w:cs="Arial"/>
        </w:rPr>
      </w:pPr>
      <w:r>
        <w:rPr>
          <w:rFonts w:ascii="Arial" w:hAnsi="Arial"/>
        </w:rPr>
        <w:t xml:space="preserve">Verifica la liceità del trattamento dei dati presso </w:t>
      </w:r>
      <w:r>
        <w:rPr>
          <w:rFonts w:ascii="Arial" w:hAnsi="Arial"/>
          <w:color w:val="000000"/>
          <w:highlight w:val="yellow"/>
        </w:rPr>
        <w:t>(</w:t>
      </w:r>
      <w:r>
        <w:rPr>
          <w:rFonts w:ascii="Arial" w:hAnsi="Arial"/>
          <w:caps/>
          <w:color w:val="000000"/>
          <w:highlight w:val="yellow"/>
        </w:rPr>
        <w:t>Istituto</w:t>
      </w:r>
      <w:r>
        <w:rPr>
          <w:rFonts w:ascii="Arial" w:hAnsi="Arial"/>
          <w:color w:val="000000"/>
          <w:highlight w:val="yellow"/>
        </w:rPr>
        <w:t>)</w:t>
      </w:r>
      <w:r>
        <w:rPr>
          <w:rFonts w:ascii="Arial" w:hAnsi="Arial"/>
        </w:rPr>
        <w:t xml:space="preserve">. </w:t>
      </w:r>
    </w:p>
    <w:p w14:paraId="7C2EAC94" w14:textId="77777777" w:rsidR="00CC7275" w:rsidRPr="00CC7795" w:rsidRDefault="00CC7275" w:rsidP="00CC7275">
      <w:pPr>
        <w:rPr>
          <w:rFonts w:ascii="Arial" w:hAnsi="Arial" w:cs="Arial"/>
        </w:rPr>
      </w:pPr>
      <w:r>
        <w:rPr>
          <w:rFonts w:ascii="Arial" w:hAnsi="Arial"/>
        </w:rPr>
        <w:t xml:space="preserve">Ha il diritto di impartire istruzioni nella misura necessaria al rispetto della legislazione e all’attuazione del presente piano. </w:t>
      </w:r>
    </w:p>
    <w:p w14:paraId="259FA7F2" w14:textId="77777777" w:rsidR="00CC7275" w:rsidRPr="00CC7795" w:rsidRDefault="00CC7275" w:rsidP="00CC7275">
      <w:pPr>
        <w:rPr>
          <w:rFonts w:ascii="Arial" w:hAnsi="Arial" w:cs="Arial"/>
        </w:rPr>
      </w:pPr>
      <w:r>
        <w:rPr>
          <w:rFonts w:ascii="Arial" w:hAnsi="Arial"/>
        </w:rPr>
        <w:t>Se richiesto, invia comunicazioni agli incaricati federali e/o cantonali della protezione dei dati.</w:t>
      </w:r>
    </w:p>
    <w:p w14:paraId="78FAC441" w14:textId="77777777" w:rsidR="00CC7275" w:rsidRPr="00CC7795" w:rsidRDefault="00CC7275" w:rsidP="00CC7275">
      <w:pPr>
        <w:rPr>
          <w:rFonts w:ascii="Arial" w:hAnsi="Arial" w:cs="Arial"/>
        </w:rPr>
      </w:pPr>
      <w:r>
        <w:rPr>
          <w:rFonts w:ascii="Arial" w:hAnsi="Arial"/>
        </w:rPr>
        <w:t xml:space="preserve">Riferisce regolarmente al </w:t>
      </w:r>
      <w:r>
        <w:rPr>
          <w:rFonts w:ascii="Arial" w:hAnsi="Arial"/>
          <w:highlight w:val="yellow"/>
        </w:rPr>
        <w:t>Consiglio di fondazione/Comitato direttivo</w:t>
      </w:r>
      <w:r>
        <w:rPr>
          <w:rFonts w:ascii="Arial" w:hAnsi="Arial"/>
        </w:rPr>
        <w:t xml:space="preserve"> e alla Direzione generale in merito al trattamento dei dati all’interno di </w:t>
      </w:r>
      <w:r>
        <w:rPr>
          <w:rFonts w:ascii="Arial" w:hAnsi="Arial"/>
          <w:highlight w:val="yellow"/>
        </w:rPr>
        <w:t>(Istituto)</w:t>
      </w:r>
      <w:r>
        <w:rPr>
          <w:rFonts w:ascii="Arial" w:hAnsi="Arial"/>
        </w:rPr>
        <w:t>, evidenziando i rischi individuati e formulando raccomandazioni per eventuali miglioramenti. Fornisce informazioni immediate su eventi speciali di grande portata.</w:t>
      </w:r>
    </w:p>
    <w:p w14:paraId="4747ED8B" w14:textId="77777777" w:rsidR="00CC7275" w:rsidRPr="00CC7795" w:rsidRDefault="00CC7275" w:rsidP="00CC7275">
      <w:pPr>
        <w:rPr>
          <w:rFonts w:ascii="Arial" w:hAnsi="Arial" w:cs="Arial"/>
        </w:rPr>
      </w:pPr>
      <w:r>
        <w:rPr>
          <w:rFonts w:ascii="Arial" w:hAnsi="Arial"/>
        </w:rPr>
        <w:t>Esegue audit regolari sulla protezione dei dati e, se necessario, ricorre a un aiuto esterno.</w:t>
      </w:r>
    </w:p>
    <w:p w14:paraId="2D70D81F" w14:textId="77777777" w:rsidR="00CC7275" w:rsidRPr="00CC7795" w:rsidRDefault="00CC7275" w:rsidP="00CC7275">
      <w:pPr>
        <w:rPr>
          <w:rFonts w:ascii="Arial" w:hAnsi="Arial" w:cs="Arial"/>
        </w:rPr>
      </w:pPr>
      <w:r>
        <w:rPr>
          <w:rFonts w:ascii="Arial" w:hAnsi="Arial"/>
        </w:rPr>
        <w:t xml:space="preserve">È a disposizione del </w:t>
      </w:r>
      <w:r>
        <w:rPr>
          <w:rFonts w:ascii="Arial" w:hAnsi="Arial"/>
          <w:highlight w:val="yellow"/>
        </w:rPr>
        <w:t>Consiglio di fondazione/Comitato direttivo</w:t>
      </w:r>
      <w:r>
        <w:rPr>
          <w:rFonts w:ascii="Arial" w:hAnsi="Arial"/>
        </w:rPr>
        <w:t>, della Direzione generale, della Direzione risorse umane, dei collaboratori e dei clienti per fornire consulenza su questioni relative alla protezione dei dati.</w:t>
      </w:r>
    </w:p>
    <w:p w14:paraId="5D1FE2F2" w14:textId="77777777" w:rsidR="00CC7275" w:rsidRPr="00E26BD4" w:rsidRDefault="00CC7275" w:rsidP="00CB2A8D">
      <w:pPr>
        <w:pStyle w:val="berschrift2nummeriert"/>
      </w:pPr>
      <w:bookmarkStart w:id="112" w:name="_Toc97629007"/>
      <w:bookmarkStart w:id="113" w:name="_Toc98176887"/>
      <w:bookmarkStart w:id="114" w:name="_Toc98177027"/>
      <w:bookmarkStart w:id="115" w:name="_Toc98403158"/>
      <w:bookmarkStart w:id="116" w:name="_Toc98403223"/>
      <w:bookmarkStart w:id="117" w:name="_Toc127890743"/>
      <w:bookmarkStart w:id="118" w:name="_Toc368568636"/>
      <w:bookmarkStart w:id="119" w:name="_Toc466655943"/>
      <w:bookmarkStart w:id="120" w:name="_Toc4418367"/>
      <w:r>
        <w:t>Direzione risorse umane</w:t>
      </w:r>
      <w:bookmarkEnd w:id="112"/>
      <w:bookmarkEnd w:id="113"/>
      <w:bookmarkEnd w:id="114"/>
      <w:bookmarkEnd w:id="115"/>
      <w:bookmarkEnd w:id="116"/>
      <w:bookmarkEnd w:id="117"/>
      <w:r>
        <w:t xml:space="preserve"> </w:t>
      </w:r>
      <w:bookmarkStart w:id="121" w:name="_Hlk4680296"/>
      <w:bookmarkEnd w:id="118"/>
      <w:bookmarkEnd w:id="119"/>
      <w:bookmarkEnd w:id="120"/>
    </w:p>
    <w:p w14:paraId="2B5234E8" w14:textId="77777777" w:rsidR="00CC7275" w:rsidRPr="00CC7795" w:rsidRDefault="00CC7275" w:rsidP="00CC7275">
      <w:pPr>
        <w:rPr>
          <w:rFonts w:ascii="Arial" w:hAnsi="Arial" w:cs="Arial"/>
        </w:rPr>
      </w:pPr>
      <w:r>
        <w:rPr>
          <w:rFonts w:ascii="Arial" w:hAnsi="Arial"/>
        </w:rPr>
        <w:t>La Direzione risorse umane è responsabile del trattamento accurato dei dati personali dei collaboratori nell’ambito delle attività del personale, in conformità alle disposizioni in materia di trattamento dei dati.</w:t>
      </w:r>
    </w:p>
    <w:p w14:paraId="0BC47DB4" w14:textId="77777777" w:rsidR="00CC7275" w:rsidRPr="00E26BD4" w:rsidRDefault="00CC7275" w:rsidP="00CB2A8D">
      <w:pPr>
        <w:pStyle w:val="berschrift2nummeriert"/>
      </w:pPr>
      <w:bookmarkStart w:id="122" w:name="_Toc127890744"/>
      <w:bookmarkStart w:id="123" w:name="_Hlk4681426"/>
      <w:bookmarkEnd w:id="121"/>
      <w:r>
        <w:t>Dirigenti</w:t>
      </w:r>
      <w:bookmarkEnd w:id="122"/>
    </w:p>
    <w:p w14:paraId="0C171891" w14:textId="77777777" w:rsidR="00CC7275" w:rsidRPr="00CC7795" w:rsidRDefault="00CC7275" w:rsidP="00CC7275">
      <w:pPr>
        <w:rPr>
          <w:rFonts w:ascii="Arial" w:hAnsi="Arial" w:cs="Arial"/>
        </w:rPr>
      </w:pPr>
      <w:r>
        <w:rPr>
          <w:rFonts w:ascii="Arial" w:hAnsi="Arial"/>
        </w:rPr>
        <w:t xml:space="preserve">I superiori di tutti i livelli fungono da modello e incoraggiano i collaboratori a tenere conto della protezione dei dati durante le loro attività sul posto di lavoro. </w:t>
      </w:r>
    </w:p>
    <w:p w14:paraId="6D1632AA" w14:textId="77777777" w:rsidR="00CC7275" w:rsidRPr="00CC7795" w:rsidRDefault="00CC7275" w:rsidP="00CC7275">
      <w:pPr>
        <w:rPr>
          <w:rFonts w:ascii="Arial" w:hAnsi="Arial" w:cs="Arial"/>
        </w:rPr>
      </w:pPr>
      <w:r>
        <w:rPr>
          <w:rFonts w:ascii="Arial" w:hAnsi="Arial"/>
        </w:rPr>
        <w:t xml:space="preserve">Sono responsabili dell’applicazione e del rispetto della protezione dei dati nei rispettivi settori di competenza, in particolare nell’ambito del presente piano e dei processi aziendali. </w:t>
      </w:r>
    </w:p>
    <w:p w14:paraId="07A2823F" w14:textId="77777777" w:rsidR="00CC7275" w:rsidRPr="00CC7795" w:rsidRDefault="00CC7275" w:rsidP="00CC7275">
      <w:pPr>
        <w:rPr>
          <w:rFonts w:ascii="Arial" w:hAnsi="Arial" w:cs="Arial"/>
        </w:rPr>
      </w:pPr>
      <w:r>
        <w:rPr>
          <w:rFonts w:ascii="Arial" w:hAnsi="Arial"/>
        </w:rPr>
        <w:t xml:space="preserve">In collaborazione con il/la responsabile della protezione dei dati, garantiscono che i collaboratori siano sensibilizzati sulle questioni relative alla protezione dei dati e ricevano indicazioni operative. </w:t>
      </w:r>
    </w:p>
    <w:p w14:paraId="006B6051" w14:textId="77777777" w:rsidR="00CC7275" w:rsidRPr="00E26BD4" w:rsidRDefault="00CC7275" w:rsidP="00CB2A8D">
      <w:pPr>
        <w:pStyle w:val="berschrift2nummeriert"/>
      </w:pPr>
      <w:bookmarkStart w:id="124" w:name="_Toc293496325"/>
      <w:bookmarkStart w:id="125" w:name="_Toc97629010"/>
      <w:bookmarkStart w:id="126" w:name="_Toc98176890"/>
      <w:bookmarkStart w:id="127" w:name="_Toc98177030"/>
      <w:bookmarkStart w:id="128" w:name="_Toc98403161"/>
      <w:bookmarkStart w:id="129" w:name="_Toc98403226"/>
      <w:bookmarkStart w:id="130" w:name="_Toc127890745"/>
      <w:bookmarkStart w:id="131" w:name="_Hlk4418983"/>
      <w:r>
        <w:t>Collaboratori</w:t>
      </w:r>
      <w:bookmarkEnd w:id="124"/>
      <w:bookmarkEnd w:id="125"/>
      <w:bookmarkEnd w:id="126"/>
      <w:bookmarkEnd w:id="127"/>
      <w:bookmarkEnd w:id="128"/>
      <w:bookmarkEnd w:id="129"/>
      <w:bookmarkEnd w:id="130"/>
    </w:p>
    <w:p w14:paraId="325AA418" w14:textId="77777777" w:rsidR="00CC7275" w:rsidRPr="00CC7795" w:rsidRDefault="00CC7275" w:rsidP="00CC7275">
      <w:pPr>
        <w:rPr>
          <w:rFonts w:ascii="Arial" w:hAnsi="Arial" w:cs="Arial"/>
        </w:rPr>
      </w:pPr>
      <w:r>
        <w:rPr>
          <w:rFonts w:ascii="Arial" w:hAnsi="Arial"/>
        </w:rPr>
        <w:t xml:space="preserve">Tutti i collaboratori di </w:t>
      </w:r>
      <w:r>
        <w:rPr>
          <w:rFonts w:ascii="Arial" w:hAnsi="Arial"/>
          <w:caps/>
          <w:highlight w:val="yellow"/>
        </w:rPr>
        <w:t>(Istituto)</w:t>
      </w:r>
      <w:r>
        <w:rPr>
          <w:rFonts w:ascii="Arial" w:hAnsi="Arial"/>
        </w:rPr>
        <w:t xml:space="preserve"> che trattano dati personali tengono conto della protezione dei dati sotto </w:t>
      </w:r>
      <w:r>
        <w:rPr>
          <w:rFonts w:ascii="Arial" w:hAnsi="Arial"/>
        </w:rPr>
        <w:lastRenderedPageBreak/>
        <w:t>la propria responsabilità e agiscono, in particolare, in conformità al presente piano e alle istruzioni del/la responsabile della protezione dei dati.</w:t>
      </w:r>
    </w:p>
    <w:p w14:paraId="5A560E0D" w14:textId="77777777" w:rsidR="00CC7275" w:rsidRPr="00CC7795" w:rsidRDefault="00CC7275" w:rsidP="00CC7275">
      <w:pPr>
        <w:rPr>
          <w:rFonts w:ascii="Arial" w:hAnsi="Arial" w:cs="Arial"/>
        </w:rPr>
      </w:pPr>
      <w:r>
        <w:rPr>
          <w:rFonts w:ascii="Arial" w:hAnsi="Arial"/>
        </w:rPr>
        <w:t xml:space="preserve">In caso di domande o incertezze, devono rivolgersi ai loro superiori o al/la responsabile della protezione dei dati. </w:t>
      </w:r>
    </w:p>
    <w:bookmarkEnd w:id="123"/>
    <w:bookmarkEnd w:id="131"/>
    <w:p w14:paraId="0B22DF55" w14:textId="77777777" w:rsidR="00CC7275" w:rsidRPr="0035535D" w:rsidRDefault="00CC7275" w:rsidP="00CC7275">
      <w:pPr>
        <w:rPr>
          <w:rFonts w:ascii="Arial" w:hAnsi="Arial" w:cs="Arial"/>
          <w:sz w:val="22"/>
          <w:szCs w:val="22"/>
          <w:lang w:val="it-CH"/>
        </w:rPr>
      </w:pPr>
    </w:p>
    <w:p w14:paraId="53DE76F3" w14:textId="77777777" w:rsidR="00CC7275" w:rsidRPr="00CC7795" w:rsidRDefault="00CC7275" w:rsidP="00CC7275">
      <w:pPr>
        <w:rPr>
          <w:rFonts w:ascii="Arial" w:hAnsi="Arial" w:cs="Arial"/>
        </w:rPr>
      </w:pPr>
      <w:r>
        <w:rPr>
          <w:rFonts w:ascii="Arial" w:hAnsi="Arial"/>
        </w:rPr>
        <w:t xml:space="preserve">Il presente piano è valido dal </w:t>
      </w:r>
      <w:proofErr w:type="spellStart"/>
      <w:r>
        <w:rPr>
          <w:rFonts w:ascii="Arial" w:hAnsi="Arial"/>
          <w:highlight w:val="yellow"/>
        </w:rPr>
        <w:t>gg.mm.aaaa</w:t>
      </w:r>
      <w:proofErr w:type="spellEnd"/>
      <w:r>
        <w:rPr>
          <w:rFonts w:ascii="Arial" w:hAnsi="Arial"/>
        </w:rPr>
        <w:t>.</w:t>
      </w:r>
    </w:p>
    <w:p w14:paraId="18863587" w14:textId="77777777" w:rsidR="00CC7275" w:rsidRPr="0035535D" w:rsidRDefault="00CC7275" w:rsidP="006C36B5">
      <w:pPr>
        <w:spacing w:after="0" w:line="240" w:lineRule="atLeast"/>
        <w:rPr>
          <w:rFonts w:ascii="Arial" w:hAnsi="Arial" w:cs="Arial"/>
          <w:lang w:val="it-CH"/>
        </w:rPr>
      </w:pPr>
    </w:p>
    <w:p w14:paraId="6FC02913" w14:textId="77777777" w:rsidR="00CC7275" w:rsidRPr="00CC7795" w:rsidRDefault="00CC7275" w:rsidP="00CC7275">
      <w:pPr>
        <w:rPr>
          <w:rFonts w:ascii="Arial" w:hAnsi="Arial" w:cs="Arial"/>
        </w:rPr>
      </w:pPr>
      <w:r>
        <w:rPr>
          <w:rFonts w:ascii="Arial" w:hAnsi="Arial"/>
          <w:highlight w:val="yellow"/>
        </w:rPr>
        <w:t>Luogo, data</w:t>
      </w:r>
    </w:p>
    <w:p w14:paraId="78627AB3" w14:textId="77777777" w:rsidR="00CC7275" w:rsidRPr="00CC7795" w:rsidRDefault="00CC7275" w:rsidP="00CC7275">
      <w:pPr>
        <w:rPr>
          <w:rFonts w:ascii="Arial" w:hAnsi="Arial" w:cs="Arial"/>
        </w:rPr>
      </w:pPr>
      <w:r>
        <w:rPr>
          <w:rFonts w:ascii="Arial" w:hAnsi="Arial"/>
          <w:highlight w:val="yellow"/>
        </w:rPr>
        <w:t>Fondazione/Associazione</w:t>
      </w:r>
      <w:r>
        <w:rPr>
          <w:rFonts w:ascii="Arial" w:hAnsi="Arial"/>
        </w:rPr>
        <w:t xml:space="preserve"> </w:t>
      </w:r>
      <w:r>
        <w:rPr>
          <w:rFonts w:ascii="Arial" w:hAnsi="Arial"/>
          <w:highlight w:val="yellow"/>
        </w:rPr>
        <w:t>XXXX</w:t>
      </w:r>
    </w:p>
    <w:p w14:paraId="750A1FC2" w14:textId="77777777" w:rsidR="00CC7275" w:rsidRPr="0035535D" w:rsidRDefault="00CC7275" w:rsidP="006C36B5">
      <w:pPr>
        <w:spacing w:after="0" w:line="240" w:lineRule="atLeast"/>
        <w:rPr>
          <w:rFonts w:ascii="Arial" w:hAnsi="Arial" w:cs="Arial"/>
          <w:lang w:val="it-CH"/>
        </w:rPr>
      </w:pPr>
    </w:p>
    <w:p w14:paraId="207143B3" w14:textId="77777777" w:rsidR="00CC7275" w:rsidRPr="0035535D" w:rsidRDefault="00CC7275" w:rsidP="006C36B5">
      <w:pPr>
        <w:spacing w:after="0" w:line="240" w:lineRule="atLeast"/>
        <w:rPr>
          <w:rFonts w:ascii="Arial" w:hAnsi="Arial" w:cs="Arial"/>
          <w:lang w:val="it-CH"/>
        </w:rPr>
      </w:pPr>
    </w:p>
    <w:p w14:paraId="343EE4FF" w14:textId="484B2082" w:rsidR="00CC7275" w:rsidRPr="0035535D" w:rsidRDefault="00CC7275" w:rsidP="006C36B5">
      <w:pPr>
        <w:spacing w:after="0" w:line="240" w:lineRule="atLeast"/>
        <w:rPr>
          <w:rFonts w:ascii="Arial" w:hAnsi="Arial" w:cs="Arial"/>
          <w:lang w:val="it-CH"/>
        </w:rPr>
      </w:pPr>
    </w:p>
    <w:p w14:paraId="052AE7E2" w14:textId="77777777" w:rsidR="006C36B5" w:rsidRPr="0035535D" w:rsidRDefault="006C36B5" w:rsidP="006C36B5">
      <w:pPr>
        <w:spacing w:after="0" w:line="240" w:lineRule="atLeast"/>
        <w:rPr>
          <w:rFonts w:ascii="Arial" w:hAnsi="Arial" w:cs="Arial"/>
          <w:lang w:val="it-CH"/>
        </w:rPr>
      </w:pPr>
    </w:p>
    <w:p w14:paraId="2079113A" w14:textId="68EC321B" w:rsidR="00CC7275" w:rsidRPr="00CC7795" w:rsidRDefault="00CC7275" w:rsidP="00CC7275">
      <w:pPr>
        <w:rPr>
          <w:rFonts w:ascii="Arial" w:hAnsi="Arial" w:cs="Arial"/>
        </w:rPr>
      </w:pPr>
      <w:r>
        <w:rPr>
          <w:rFonts w:ascii="Arial" w:hAnsi="Arial"/>
          <w:highlight w:val="yellow"/>
        </w:rPr>
        <w:t>Il/la presidente</w:t>
      </w:r>
      <w:r>
        <w:rPr>
          <w:rFonts w:ascii="Arial" w:hAnsi="Arial"/>
        </w:rPr>
        <w:tab/>
      </w:r>
      <w:r>
        <w:rPr>
          <w:rFonts w:ascii="Arial" w:hAnsi="Arial"/>
        </w:rPr>
        <w:tab/>
      </w:r>
      <w:r>
        <w:rPr>
          <w:rFonts w:ascii="Arial" w:hAnsi="Arial"/>
        </w:rPr>
        <w:tab/>
      </w:r>
      <w:r>
        <w:rPr>
          <w:rFonts w:ascii="Arial" w:hAnsi="Arial"/>
        </w:rPr>
        <w:tab/>
      </w:r>
      <w:r>
        <w:rPr>
          <w:rFonts w:ascii="Arial" w:hAnsi="Arial"/>
          <w:highlight w:val="yellow"/>
        </w:rPr>
        <w:t>Il/la vicepresidente</w:t>
      </w:r>
    </w:p>
    <w:p w14:paraId="5F96AB78" w14:textId="34EF59CE" w:rsidR="00CC7275" w:rsidRDefault="00CC7275" w:rsidP="006C36B5">
      <w:pPr>
        <w:pStyle w:val="berschrift1nummeriert"/>
      </w:pPr>
      <w:bookmarkStart w:id="132" w:name="_Hlk4681896"/>
      <w:r>
        <w:br w:type="page"/>
      </w:r>
      <w:bookmarkStart w:id="133" w:name="_Toc97629057"/>
      <w:bookmarkStart w:id="134" w:name="_Toc98176938"/>
      <w:bookmarkStart w:id="135" w:name="_Toc98177078"/>
      <w:bookmarkStart w:id="136" w:name="_Toc98403209"/>
      <w:bookmarkStart w:id="137" w:name="_Toc98403274"/>
      <w:bookmarkStart w:id="138" w:name="_Toc127890746"/>
      <w:bookmarkStart w:id="139" w:name="_Hlk71205919"/>
      <w:bookmarkStart w:id="140" w:name="_Hlk29803599"/>
      <w:r>
        <w:lastRenderedPageBreak/>
        <w:t>Allegato 1: terminologia</w:t>
      </w:r>
      <w:bookmarkEnd w:id="133"/>
      <w:bookmarkEnd w:id="134"/>
      <w:bookmarkEnd w:id="135"/>
      <w:bookmarkEnd w:id="136"/>
      <w:bookmarkEnd w:id="137"/>
      <w:bookmarkEnd w:id="138"/>
    </w:p>
    <w:p w14:paraId="5D54F28D" w14:textId="77777777" w:rsidR="00CC7795" w:rsidRPr="00CC7795" w:rsidRDefault="00CC7795" w:rsidP="00CC7795"/>
    <w:tbl>
      <w:tblPr>
        <w:tblW w:w="915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CellMar>
          <w:left w:w="70" w:type="dxa"/>
          <w:right w:w="70" w:type="dxa"/>
        </w:tblCellMar>
        <w:tblLook w:val="0000" w:firstRow="0" w:lastRow="0" w:firstColumn="0" w:lastColumn="0" w:noHBand="0" w:noVBand="0"/>
      </w:tblPr>
      <w:tblGrid>
        <w:gridCol w:w="1928"/>
        <w:gridCol w:w="7229"/>
      </w:tblGrid>
      <w:tr w:rsidR="00CC7275" w:rsidRPr="00837FCF" w14:paraId="515BD97E" w14:textId="77777777" w:rsidTr="0088678F">
        <w:trPr>
          <w:cantSplit/>
        </w:trPr>
        <w:tc>
          <w:tcPr>
            <w:tcW w:w="1928" w:type="dxa"/>
            <w:shd w:val="clear" w:color="auto" w:fill="003060"/>
          </w:tcPr>
          <w:p w14:paraId="323D0CC9" w14:textId="77777777" w:rsidR="00CC7275" w:rsidRPr="00CC7795" w:rsidRDefault="00CC7275" w:rsidP="00063075">
            <w:pPr>
              <w:pStyle w:val="Tabelle"/>
              <w:spacing w:after="60" w:line="280" w:lineRule="atLeast"/>
              <w:rPr>
                <w:rFonts w:asciiTheme="minorHAnsi" w:hAnsiTheme="minorHAnsi" w:cstheme="minorHAnsi"/>
                <w:sz w:val="20"/>
              </w:rPr>
            </w:pPr>
            <w:bookmarkStart w:id="141" w:name="_Hlk4681961"/>
            <w:bookmarkEnd w:id="132"/>
            <w:bookmarkEnd w:id="139"/>
            <w:r>
              <w:rPr>
                <w:rFonts w:asciiTheme="minorHAnsi" w:hAnsiTheme="minorHAnsi"/>
                <w:sz w:val="20"/>
              </w:rPr>
              <w:t>Dati personali</w:t>
            </w:r>
          </w:p>
        </w:tc>
        <w:tc>
          <w:tcPr>
            <w:tcW w:w="7229" w:type="dxa"/>
            <w:shd w:val="clear" w:color="auto" w:fill="FFFFFF"/>
          </w:tcPr>
          <w:p w14:paraId="6B204DF6" w14:textId="1E29E546"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Informazioni concernenti una persona fisica identificata o identificabile.</w:t>
            </w:r>
          </w:p>
        </w:tc>
      </w:tr>
      <w:tr w:rsidR="00CC7275" w:rsidRPr="00837FCF" w14:paraId="28E04235" w14:textId="77777777" w:rsidTr="0088678F">
        <w:trPr>
          <w:cantSplit/>
        </w:trPr>
        <w:tc>
          <w:tcPr>
            <w:tcW w:w="1928" w:type="dxa"/>
            <w:shd w:val="clear" w:color="auto" w:fill="003060"/>
          </w:tcPr>
          <w:p w14:paraId="4BB38BD1" w14:textId="10EE3B41"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Dati personali degni di particolare protezione</w:t>
            </w:r>
          </w:p>
        </w:tc>
        <w:tc>
          <w:tcPr>
            <w:tcW w:w="7229" w:type="dxa"/>
            <w:shd w:val="clear" w:color="auto" w:fill="FFFFFF"/>
          </w:tcPr>
          <w:p w14:paraId="4207B0FC" w14:textId="77777777" w:rsidR="00CC7275" w:rsidRPr="00CC7795" w:rsidRDefault="00CC7275" w:rsidP="00490177">
            <w:pPr>
              <w:pStyle w:val="Tabelle"/>
              <w:numPr>
                <w:ilvl w:val="0"/>
                <w:numId w:val="49"/>
              </w:numPr>
              <w:spacing w:after="60" w:line="280" w:lineRule="atLeast"/>
              <w:ind w:left="357" w:hanging="357"/>
              <w:rPr>
                <w:rFonts w:asciiTheme="minorHAnsi" w:hAnsiTheme="minorHAnsi" w:cstheme="minorHAnsi"/>
                <w:sz w:val="20"/>
              </w:rPr>
            </w:pPr>
            <w:r>
              <w:rPr>
                <w:rFonts w:asciiTheme="minorHAnsi" w:hAnsiTheme="minorHAnsi"/>
                <w:sz w:val="20"/>
              </w:rPr>
              <w:t xml:space="preserve">Dati concernenti le opinioni o attività religiose, filosofiche, politiche o sindacali; </w:t>
            </w:r>
          </w:p>
          <w:p w14:paraId="3C1D8824"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Pr>
                <w:rFonts w:asciiTheme="minorHAnsi" w:hAnsiTheme="minorHAnsi"/>
                <w:sz w:val="20"/>
              </w:rPr>
              <w:t xml:space="preserve">dati concernenti la salute, la sfera intima o l’appartenenza a un gruppo etnico o di origine; </w:t>
            </w:r>
          </w:p>
          <w:p w14:paraId="53FCA9B0"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Pr>
                <w:rFonts w:asciiTheme="minorHAnsi" w:hAnsiTheme="minorHAnsi"/>
                <w:sz w:val="20"/>
              </w:rPr>
              <w:t>dati genetici;</w:t>
            </w:r>
          </w:p>
          <w:p w14:paraId="1F06B243"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Pr>
                <w:rFonts w:asciiTheme="minorHAnsi" w:hAnsiTheme="minorHAnsi"/>
                <w:sz w:val="20"/>
              </w:rPr>
              <w:t xml:space="preserve">dati biometrici che identificano in modo univoco una persona fisica; </w:t>
            </w:r>
          </w:p>
          <w:p w14:paraId="5EF16857" w14:textId="77777777"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Pr>
                <w:rFonts w:asciiTheme="minorHAnsi" w:hAnsiTheme="minorHAnsi"/>
                <w:sz w:val="20"/>
              </w:rPr>
              <w:t>dati concernenti sanzioni e perseguimenti amministrativi e penali;</w:t>
            </w:r>
          </w:p>
          <w:p w14:paraId="6E3CADB1" w14:textId="484D6726" w:rsidR="00CC7275" w:rsidRPr="00CC7795" w:rsidRDefault="00CC7275" w:rsidP="00063075">
            <w:pPr>
              <w:pStyle w:val="Tabelle"/>
              <w:numPr>
                <w:ilvl w:val="0"/>
                <w:numId w:val="49"/>
              </w:numPr>
              <w:spacing w:before="0" w:after="60" w:line="280" w:lineRule="atLeast"/>
              <w:ind w:left="357" w:hanging="357"/>
              <w:rPr>
                <w:rFonts w:asciiTheme="minorHAnsi" w:hAnsiTheme="minorHAnsi" w:cstheme="minorHAnsi"/>
                <w:sz w:val="20"/>
              </w:rPr>
            </w:pPr>
            <w:r>
              <w:rPr>
                <w:rFonts w:asciiTheme="minorHAnsi" w:hAnsiTheme="minorHAnsi"/>
                <w:sz w:val="20"/>
              </w:rPr>
              <w:t>dati concernenti i provvedimenti d’assistenza sociale.</w:t>
            </w:r>
          </w:p>
        </w:tc>
      </w:tr>
      <w:tr w:rsidR="00CC7275" w:rsidRPr="00837FCF" w14:paraId="26F061D7" w14:textId="77777777" w:rsidTr="0088678F">
        <w:trPr>
          <w:cantSplit/>
        </w:trPr>
        <w:tc>
          <w:tcPr>
            <w:tcW w:w="1928" w:type="dxa"/>
            <w:shd w:val="clear" w:color="auto" w:fill="003060"/>
          </w:tcPr>
          <w:p w14:paraId="6E18F032" w14:textId="77777777" w:rsidR="009A5920"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 xml:space="preserve">Trattamento dei dati personali </w:t>
            </w:r>
          </w:p>
          <w:p w14:paraId="3E58BC1A" w14:textId="2B3D6A04" w:rsidR="009A5920" w:rsidRPr="00CC7795" w:rsidRDefault="009A5920" w:rsidP="009A5920">
            <w:pPr>
              <w:pStyle w:val="Tabelle"/>
              <w:spacing w:after="0" w:line="280" w:lineRule="atLeast"/>
              <w:rPr>
                <w:rFonts w:asciiTheme="minorHAnsi" w:hAnsiTheme="minorHAnsi" w:cstheme="minorHAnsi"/>
                <w:sz w:val="20"/>
              </w:rPr>
            </w:pPr>
          </w:p>
        </w:tc>
        <w:tc>
          <w:tcPr>
            <w:tcW w:w="7229" w:type="dxa"/>
            <w:shd w:val="clear" w:color="auto" w:fill="FFFFFF"/>
          </w:tcPr>
          <w:p w14:paraId="6D350AE8" w14:textId="5C7B09E6"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Qualsiasi operazione relativa a dati personali, indipendentemente dai mezzi e dalle procedure impiegati, segnatamente la raccolta, la registrazione, l’utilizzazione, la modificazione, la comunicazione, l’archiviazione, la cancellazione o la distruzione di dati.</w:t>
            </w:r>
          </w:p>
        </w:tc>
      </w:tr>
      <w:tr w:rsidR="00CC7275" w:rsidRPr="00837FCF" w14:paraId="52EF1957" w14:textId="77777777" w:rsidTr="0088678F">
        <w:trPr>
          <w:cantSplit/>
        </w:trPr>
        <w:tc>
          <w:tcPr>
            <w:tcW w:w="1928" w:type="dxa"/>
            <w:shd w:val="clear" w:color="auto" w:fill="003060"/>
          </w:tcPr>
          <w:p w14:paraId="6EE63CCF" w14:textId="2D435354"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Comunicazione dei dati personali</w:t>
            </w:r>
          </w:p>
        </w:tc>
        <w:tc>
          <w:tcPr>
            <w:tcW w:w="7229" w:type="dxa"/>
            <w:shd w:val="clear" w:color="auto" w:fill="FFFFFF"/>
          </w:tcPr>
          <w:p w14:paraId="11B7CAE3"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La trasmissione di dati personali o il fatto di renderli accessibili.</w:t>
            </w:r>
          </w:p>
        </w:tc>
      </w:tr>
      <w:tr w:rsidR="00CC7275" w:rsidRPr="00837FCF" w14:paraId="545D83AF" w14:textId="77777777" w:rsidTr="0088678F">
        <w:trPr>
          <w:cantSplit/>
        </w:trPr>
        <w:tc>
          <w:tcPr>
            <w:tcW w:w="1928" w:type="dxa"/>
            <w:shd w:val="clear" w:color="auto" w:fill="003060"/>
          </w:tcPr>
          <w:p w14:paraId="39AC0542"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Collezione di dati</w:t>
            </w:r>
          </w:p>
        </w:tc>
        <w:tc>
          <w:tcPr>
            <w:tcW w:w="7229" w:type="dxa"/>
            <w:shd w:val="clear" w:color="auto" w:fill="FFFFFF"/>
          </w:tcPr>
          <w:p w14:paraId="175288F9" w14:textId="7737A860"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Complesso di dati personali la cui struttura permette di ricercare i dati secondo le persone interessate.</w:t>
            </w:r>
          </w:p>
        </w:tc>
      </w:tr>
      <w:tr w:rsidR="00CC7275" w:rsidRPr="00837FCF" w14:paraId="37CF5F8C" w14:textId="77777777" w:rsidTr="0088678F">
        <w:trPr>
          <w:cantSplit/>
        </w:trPr>
        <w:tc>
          <w:tcPr>
            <w:tcW w:w="1928" w:type="dxa"/>
            <w:shd w:val="clear" w:color="auto" w:fill="003060"/>
          </w:tcPr>
          <w:p w14:paraId="2291B880"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Responsabile della protezione dei dati</w:t>
            </w:r>
          </w:p>
        </w:tc>
        <w:tc>
          <w:tcPr>
            <w:tcW w:w="7229" w:type="dxa"/>
            <w:shd w:val="clear" w:color="auto" w:fill="FFFFFF"/>
          </w:tcPr>
          <w:p w14:paraId="4B5FDDDE" w14:textId="0AE07916"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 xml:space="preserve">Persona che controlla che le disposizioni interne in materia di protezione dei dati siano rispettate e tiene un inventario delle collezioni. </w:t>
            </w:r>
          </w:p>
        </w:tc>
      </w:tr>
      <w:tr w:rsidR="00CC7275" w:rsidRPr="00837FCF" w14:paraId="4081B38C" w14:textId="77777777" w:rsidTr="0088678F">
        <w:trPr>
          <w:cantSplit/>
        </w:trPr>
        <w:tc>
          <w:tcPr>
            <w:tcW w:w="1928" w:type="dxa"/>
            <w:shd w:val="clear" w:color="auto" w:fill="003060"/>
          </w:tcPr>
          <w:p w14:paraId="299145CB"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Detentore di una collezione di dati</w:t>
            </w:r>
          </w:p>
        </w:tc>
        <w:tc>
          <w:tcPr>
            <w:tcW w:w="7229" w:type="dxa"/>
            <w:shd w:val="clear" w:color="auto" w:fill="FFFFFF"/>
          </w:tcPr>
          <w:p w14:paraId="452F3E9C" w14:textId="609203FA"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Responsabile dell’attività di trattamento dei dati. Persona che, singolarmente o insieme ad altri, determina la finalità e i mezzi del trattamento.</w:t>
            </w:r>
          </w:p>
        </w:tc>
      </w:tr>
      <w:tr w:rsidR="00CC7275" w:rsidRPr="00837FCF" w14:paraId="0C832315" w14:textId="77777777" w:rsidTr="0088678F">
        <w:trPr>
          <w:cantSplit/>
        </w:trPr>
        <w:tc>
          <w:tcPr>
            <w:tcW w:w="1928" w:type="dxa"/>
            <w:shd w:val="clear" w:color="auto" w:fill="003060"/>
          </w:tcPr>
          <w:p w14:paraId="4AD1E9A2"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Profilo della personalità</w:t>
            </w:r>
          </w:p>
        </w:tc>
        <w:tc>
          <w:tcPr>
            <w:tcW w:w="7229" w:type="dxa"/>
            <w:shd w:val="clear" w:color="auto" w:fill="FFFFFF"/>
          </w:tcPr>
          <w:p w14:paraId="71FCDBA4" w14:textId="5CAF767E"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Compilazione di dati che permette di valutare caratteristiche essenziali della personalità di una persona fisica.</w:t>
            </w:r>
          </w:p>
        </w:tc>
      </w:tr>
      <w:tr w:rsidR="00CC7275" w:rsidRPr="00837FCF" w14:paraId="0E38D436" w14:textId="77777777" w:rsidTr="0088678F">
        <w:trPr>
          <w:cantSplit/>
        </w:trPr>
        <w:tc>
          <w:tcPr>
            <w:tcW w:w="1928" w:type="dxa"/>
            <w:shd w:val="clear" w:color="auto" w:fill="003060"/>
          </w:tcPr>
          <w:p w14:paraId="1DE5A3E3" w14:textId="77777777"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Profilazione</w:t>
            </w:r>
          </w:p>
        </w:tc>
        <w:tc>
          <w:tcPr>
            <w:tcW w:w="7229" w:type="dxa"/>
            <w:shd w:val="clear" w:color="auto" w:fill="FFFFFF"/>
          </w:tcPr>
          <w:p w14:paraId="0DCD0B57" w14:textId="5261B676" w:rsidR="00CC7275" w:rsidRPr="00CC7795" w:rsidRDefault="00CC7275" w:rsidP="00063075">
            <w:pPr>
              <w:pStyle w:val="Tabelle"/>
              <w:spacing w:after="60" w:line="280" w:lineRule="atLeast"/>
              <w:rPr>
                <w:rFonts w:asciiTheme="minorHAnsi" w:hAnsiTheme="minorHAnsi" w:cstheme="minorHAnsi"/>
                <w:sz w:val="20"/>
              </w:rPr>
            </w:pPr>
            <w:r>
              <w:rPr>
                <w:rFonts w:asciiTheme="minorHAnsi" w:hAnsiTheme="minorHAnsi"/>
                <w:sz w:val="20"/>
              </w:rPr>
              <w:t>Trattamento automatizzato di dati personali consistente nell’utilizzazione degli stessi per valutare determinati aspetti di una persona (ad esempio, per analizzare o prevedere il rendimento professionale, la situazione economica, la salute, il comportamento, determinate preferenze, i luoghi di permanenza e gli spostamenti).</w:t>
            </w:r>
          </w:p>
        </w:tc>
      </w:tr>
      <w:bookmarkEnd w:id="140"/>
      <w:bookmarkEnd w:id="141"/>
    </w:tbl>
    <w:p w14:paraId="3531D9A9" w14:textId="77777777" w:rsidR="00CC7275" w:rsidRPr="0035535D" w:rsidRDefault="00CC7275" w:rsidP="00CC7275">
      <w:pPr>
        <w:rPr>
          <w:rFonts w:ascii="Arial" w:hAnsi="Arial" w:cs="Arial"/>
          <w:lang w:val="it-CH"/>
        </w:rPr>
      </w:pPr>
    </w:p>
    <w:p w14:paraId="2595B9AE" w14:textId="77777777" w:rsidR="00107F09" w:rsidRPr="0035535D" w:rsidRDefault="00107F09" w:rsidP="00CC7275">
      <w:pPr>
        <w:rPr>
          <w:lang w:val="it-CH"/>
        </w:rPr>
      </w:pPr>
    </w:p>
    <w:sectPr w:rsidR="00107F09" w:rsidRPr="0035535D" w:rsidSect="0035535D">
      <w:headerReference w:type="default" r:id="rId11"/>
      <w:footerReference w:type="default" r:id="rId12"/>
      <w:headerReference w:type="first" r:id="rId13"/>
      <w:footerReference w:type="first" r:id="rId14"/>
      <w:pgSz w:w="11906" w:h="16838" w:code="9"/>
      <w:pgMar w:top="2240" w:right="1134" w:bottom="1134" w:left="1418"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77373" w14:textId="77777777" w:rsidR="00BB656A" w:rsidRDefault="00BB656A" w:rsidP="00F91D37">
      <w:pPr>
        <w:spacing w:line="240" w:lineRule="auto"/>
      </w:pPr>
      <w:r>
        <w:separator/>
      </w:r>
    </w:p>
  </w:endnote>
  <w:endnote w:type="continuationSeparator" w:id="0">
    <w:p w14:paraId="29BB42AA" w14:textId="77777777" w:rsidR="00BB656A" w:rsidRDefault="00BB656A"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2BF6C" w14:textId="77777777" w:rsidR="005E7B6E" w:rsidRDefault="005E7B6E" w:rsidP="009D740D">
    <w:pPr>
      <w:pStyle w:val="Fusszeile8Pt"/>
    </w:pPr>
  </w:p>
  <w:p w14:paraId="46BFD580" w14:textId="03BFE3F6" w:rsidR="0043561A" w:rsidRPr="00FA2FED" w:rsidRDefault="0035535D" w:rsidP="00227013">
    <w:pPr>
      <w:pStyle w:val="Fusszeile8Pt"/>
      <w:tabs>
        <w:tab w:val="clear" w:pos="4536"/>
      </w:tabs>
      <w:rPr>
        <w:sz w:val="14"/>
      </w:rPr>
    </w:pPr>
    <w:sdt>
      <w:sdtPr>
        <w:rPr>
          <w:sz w:val="14"/>
        </w:rPr>
        <w:alias w:val="Titolo"/>
        <w:tag w:val=""/>
        <w:id w:val="1220563356"/>
        <w:placeholder>
          <w:docPart w:val="B2ED0BC86D16422A8DDA72BA3B57544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227013" w:rsidRPr="00FA2FED">
          <w:rPr>
            <w:rStyle w:val="Platzhaltertext"/>
            <w:rFonts w:eastAsiaTheme="minorHAnsi"/>
            <w:color w:val="000000" w:themeColor="text1"/>
            <w:sz w:val="14"/>
          </w:rPr>
          <w:t>[Titel]</w:t>
        </w:r>
      </w:sdtContent>
    </w:sdt>
    <w:r w:rsidR="00D823C0">
      <w:rPr>
        <w:sz w:val="14"/>
      </w:rPr>
      <w:tab/>
    </w:r>
    <w:r w:rsidR="00227013" w:rsidRPr="00FA2FED">
      <w:rPr>
        <w:sz w:val="14"/>
      </w:rPr>
      <w:fldChar w:fldCharType="begin"/>
    </w:r>
    <w:r w:rsidR="00227013" w:rsidRPr="00FA2FED">
      <w:rPr>
        <w:sz w:val="14"/>
      </w:rPr>
      <w:instrText xml:space="preserve"> PAGE   \* MERGEFORMAT </w:instrText>
    </w:r>
    <w:r w:rsidR="00227013" w:rsidRPr="00FA2FED">
      <w:rPr>
        <w:sz w:val="14"/>
      </w:rPr>
      <w:fldChar w:fldCharType="separate"/>
    </w:r>
    <w:r w:rsidR="00227013" w:rsidRPr="00FA2FED">
      <w:rPr>
        <w:sz w:val="14"/>
      </w:rPr>
      <w:t>2</w:t>
    </w:r>
    <w:r w:rsidR="00227013" w:rsidRPr="00FA2FED">
      <w:rPr>
        <w:sz w:val="14"/>
      </w:rPr>
      <w:fldChar w:fldCharType="end"/>
    </w:r>
    <w:r w:rsidR="00D823C0">
      <w:rPr>
        <w:sz w:val="14"/>
      </w:rPr>
      <w:t>/</w:t>
    </w:r>
    <w:r w:rsidR="008F04B8" w:rsidRPr="00FA2FED">
      <w:rPr>
        <w:sz w:val="14"/>
      </w:rPr>
      <w:fldChar w:fldCharType="begin"/>
    </w:r>
    <w:r w:rsidR="008F04B8" w:rsidRPr="00FA2FED">
      <w:rPr>
        <w:sz w:val="14"/>
      </w:rPr>
      <w:instrText xml:space="preserve"> NUMPAGES   \* MERGEFORMAT </w:instrText>
    </w:r>
    <w:r w:rsidR="008F04B8" w:rsidRPr="00FA2FED">
      <w:rPr>
        <w:sz w:val="14"/>
      </w:rPr>
      <w:fldChar w:fldCharType="separate"/>
    </w:r>
    <w:r w:rsidR="00227013" w:rsidRPr="00FA2FED">
      <w:rPr>
        <w:sz w:val="14"/>
      </w:rPr>
      <w:t>8</w:t>
    </w:r>
    <w:r w:rsidR="008F04B8" w:rsidRPr="00FA2FED">
      <w:rPr>
        <w:sz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602A" w14:textId="3F9CE0CF" w:rsidR="00900690" w:rsidRPr="00FA2FED" w:rsidRDefault="0035535D" w:rsidP="00FA2FED">
    <w:pPr>
      <w:pStyle w:val="Fuzeile"/>
      <w:tabs>
        <w:tab w:val="right" w:pos="9072"/>
      </w:tabs>
      <w:rPr>
        <w:sz w:val="14"/>
        <w:szCs w:val="14"/>
      </w:rPr>
    </w:pPr>
    <w:sdt>
      <w:sdtPr>
        <w:rPr>
          <w:sz w:val="14"/>
          <w:szCs w:val="14"/>
        </w:rPr>
        <w:alias w:val="Titolo"/>
        <w:tag w:val=""/>
        <w:id w:val="-464889153"/>
        <w:placeholder>
          <w:docPart w:val="F2825E4862ED4FBF98029A7FFD7D17B7"/>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DE70ED" w:rsidRPr="00FA2FED">
          <w:rPr>
            <w:rStyle w:val="Platzhaltertext"/>
            <w:rFonts w:eastAsiaTheme="minorHAnsi"/>
            <w:color w:val="000000" w:themeColor="text1"/>
            <w:sz w:val="14"/>
            <w:szCs w:val="14"/>
          </w:rPr>
          <w:t>[Titel]</w:t>
        </w:r>
      </w:sdtContent>
    </w:sdt>
    <w:r w:rsidR="00D823C0">
      <w:rPr>
        <w:sz w:val="14"/>
      </w:rPr>
      <w:tab/>
    </w:r>
    <w:r w:rsidR="00FA2FED">
      <w:rPr>
        <w:sz w:val="14"/>
      </w:rPr>
      <w:fldChar w:fldCharType="begin"/>
    </w:r>
    <w:r w:rsidR="00FA2FED">
      <w:rPr>
        <w:sz w:val="14"/>
      </w:rPr>
      <w:instrText xml:space="preserve"> PAGE   \* MERGEFORMAT </w:instrText>
    </w:r>
    <w:r w:rsidR="00FA2FED">
      <w:rPr>
        <w:sz w:val="14"/>
      </w:rPr>
      <w:fldChar w:fldCharType="separate"/>
    </w:r>
    <w:r w:rsidR="00FA2FED">
      <w:rPr>
        <w:sz w:val="14"/>
      </w:rPr>
      <w:t>1</w:t>
    </w:r>
    <w:r w:rsidR="00FA2FED">
      <w:rPr>
        <w:sz w:val="14"/>
      </w:rPr>
      <w:fldChar w:fldCharType="end"/>
    </w:r>
    <w:r w:rsidR="00D823C0">
      <w:rPr>
        <w:sz w:val="14"/>
      </w:rPr>
      <w:t>/</w:t>
    </w:r>
    <w:r w:rsidR="00FA2FED">
      <w:rPr>
        <w:sz w:val="14"/>
      </w:rPr>
      <w:fldChar w:fldCharType="begin"/>
    </w:r>
    <w:r w:rsidR="00FA2FED">
      <w:rPr>
        <w:sz w:val="14"/>
      </w:rPr>
      <w:instrText xml:space="preserve"> NUMPAGES   \* MERGEFORMAT </w:instrText>
    </w:r>
    <w:r w:rsidR="00FA2FED">
      <w:rPr>
        <w:sz w:val="14"/>
      </w:rPr>
      <w:fldChar w:fldCharType="separate"/>
    </w:r>
    <w:r w:rsidR="00FA2FED">
      <w:rPr>
        <w:sz w:val="14"/>
      </w:rPr>
      <w:t>8</w:t>
    </w:r>
    <w:r w:rsidR="00FA2FED">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96764" w14:textId="77777777" w:rsidR="00BB656A" w:rsidRDefault="00BB656A" w:rsidP="00F91D37">
      <w:pPr>
        <w:spacing w:line="240" w:lineRule="auto"/>
      </w:pPr>
      <w:r>
        <w:separator/>
      </w:r>
    </w:p>
  </w:footnote>
  <w:footnote w:type="continuationSeparator" w:id="0">
    <w:p w14:paraId="612A1116" w14:textId="77777777" w:rsidR="00BB656A" w:rsidRDefault="00BB656A"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E069" w14:textId="3CC52BB2" w:rsidR="009E3C7A" w:rsidRPr="00D00E26" w:rsidRDefault="0035535D" w:rsidP="00E91CB5">
    <w:pPr>
      <w:pStyle w:val="Kopfzeile"/>
    </w:pPr>
    <w:r>
      <w:t>[Logo]</w:t>
    </w:r>
  </w:p>
  <w:p w14:paraId="7D0CB11D" w14:textId="3461A000" w:rsidR="00E91CB5"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A415" w14:textId="77777777" w:rsidR="005E7B6E" w:rsidRPr="00D00E26" w:rsidRDefault="005E7B6E" w:rsidP="00E91CB5">
    <w:pPr>
      <w:pStyle w:val="Kopfzeile"/>
    </w:pPr>
  </w:p>
  <w:tbl>
    <w:tblPr>
      <w:tblStyle w:val="Tabellenraster"/>
      <w:tblW w:w="990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3"/>
      <w:gridCol w:w="248"/>
      <w:gridCol w:w="2951"/>
    </w:tblGrid>
    <w:tr w:rsidR="00F621F3" w14:paraId="52681FEE" w14:textId="77777777" w:rsidTr="003E6D3F">
      <w:trPr>
        <w:trHeight w:val="624"/>
      </w:trPr>
      <w:tc>
        <w:tcPr>
          <w:tcW w:w="6703" w:type="dxa"/>
          <w:vAlign w:val="bottom"/>
        </w:tcPr>
        <w:p w14:paraId="178EEC12" w14:textId="77777777" w:rsidR="00F621F3" w:rsidRDefault="00F621F3" w:rsidP="00F621F3">
          <w:pPr>
            <w:rPr>
              <w:b/>
              <w:bCs/>
            </w:rPr>
          </w:pPr>
          <w:r>
            <w:rPr>
              <w:b/>
              <w:noProof/>
            </w:rPr>
            <w:drawing>
              <wp:inline distT="0" distB="0" distL="0" distR="0" wp14:anchorId="7F9DDF93" wp14:editId="6696FCBE">
                <wp:extent cx="4212000" cy="180406"/>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4212000" cy="180406"/>
                        </a:xfrm>
                        <a:prstGeom prst="rect">
                          <a:avLst/>
                        </a:prstGeom>
                      </pic:spPr>
                    </pic:pic>
                  </a:graphicData>
                </a:graphic>
              </wp:inline>
            </w:drawing>
          </w:r>
        </w:p>
      </w:tc>
      <w:tc>
        <w:tcPr>
          <w:tcW w:w="248" w:type="dxa"/>
        </w:tcPr>
        <w:p w14:paraId="610319D9" w14:textId="77777777" w:rsidR="00F621F3" w:rsidRDefault="00F621F3" w:rsidP="00F621F3">
          <w:pPr>
            <w:jc w:val="right"/>
            <w:rPr>
              <w:b/>
              <w:bCs/>
              <w:noProof/>
            </w:rPr>
          </w:pPr>
        </w:p>
      </w:tc>
      <w:tc>
        <w:tcPr>
          <w:tcW w:w="2951" w:type="dxa"/>
          <w:vAlign w:val="bottom"/>
        </w:tcPr>
        <w:p w14:paraId="4F037339" w14:textId="77777777" w:rsidR="00F621F3" w:rsidRDefault="00F621F3" w:rsidP="00F621F3">
          <w:pPr>
            <w:rPr>
              <w:b/>
              <w:bCs/>
            </w:rPr>
          </w:pPr>
          <w:r>
            <w:rPr>
              <w:b/>
              <w:noProof/>
            </w:rPr>
            <w:drawing>
              <wp:anchor distT="0" distB="0" distL="114300" distR="114300" simplePos="0" relativeHeight="251671552" behindDoc="0" locked="0" layoutInCell="1" allowOverlap="1" wp14:anchorId="496AE60E" wp14:editId="2508898B">
                <wp:simplePos x="0" y="0"/>
                <wp:positionH relativeFrom="column">
                  <wp:posOffset>8890</wp:posOffset>
                </wp:positionH>
                <wp:positionV relativeFrom="paragraph">
                  <wp:posOffset>-91440</wp:posOffset>
                </wp:positionV>
                <wp:extent cx="1547495" cy="258445"/>
                <wp:effectExtent l="0" t="0" r="0" b="8255"/>
                <wp:wrapNone/>
                <wp:docPr id="8" name="Grafik 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ClipArt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547495" cy="258445"/>
                        </a:xfrm>
                        <a:prstGeom prst="rect">
                          <a:avLst/>
                        </a:prstGeom>
                      </pic:spPr>
                    </pic:pic>
                  </a:graphicData>
                </a:graphic>
                <wp14:sizeRelH relativeFrom="margin">
                  <wp14:pctWidth>0</wp14:pctWidth>
                </wp14:sizeRelH>
                <wp14:sizeRelV relativeFrom="margin">
                  <wp14:pctHeight>0</wp14:pctHeight>
                </wp14:sizeRelV>
              </wp:anchor>
            </w:drawing>
          </w:r>
        </w:p>
      </w:tc>
    </w:tr>
  </w:tbl>
  <w:p w14:paraId="6B29A958" w14:textId="4A435B0B" w:rsidR="003027B7" w:rsidRDefault="003027B7" w:rsidP="00302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E26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8E42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C1C6B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6CC1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DED9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86A8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E47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CE0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DD7022A"/>
    <w:multiLevelType w:val="hybridMultilevel"/>
    <w:tmpl w:val="2516469E"/>
    <w:lvl w:ilvl="0" w:tplc="8464549E">
      <w:start w:val="1"/>
      <w:numFmt w:val="decimal"/>
      <w:pStyle w:val="berschrift2"/>
      <w:lvlText w:val="1.%1"/>
      <w:lvlJc w:val="left"/>
      <w:pPr>
        <w:ind w:left="1407" w:hanging="360"/>
      </w:pPr>
      <w:rPr>
        <w:rFonts w:hint="default"/>
      </w:rPr>
    </w:lvl>
    <w:lvl w:ilvl="1" w:tplc="08070019" w:tentative="1">
      <w:start w:val="1"/>
      <w:numFmt w:val="lowerLetter"/>
      <w:lvlText w:val="%2."/>
      <w:lvlJc w:val="left"/>
      <w:pPr>
        <w:ind w:left="2127" w:hanging="360"/>
      </w:pPr>
    </w:lvl>
    <w:lvl w:ilvl="2" w:tplc="0807001B" w:tentative="1">
      <w:start w:val="1"/>
      <w:numFmt w:val="lowerRoman"/>
      <w:lvlText w:val="%3."/>
      <w:lvlJc w:val="right"/>
      <w:pPr>
        <w:ind w:left="2847" w:hanging="180"/>
      </w:pPr>
    </w:lvl>
    <w:lvl w:ilvl="3" w:tplc="0807000F" w:tentative="1">
      <w:start w:val="1"/>
      <w:numFmt w:val="decimal"/>
      <w:lvlText w:val="%4."/>
      <w:lvlJc w:val="left"/>
      <w:pPr>
        <w:ind w:left="3567" w:hanging="360"/>
      </w:pPr>
    </w:lvl>
    <w:lvl w:ilvl="4" w:tplc="08070019" w:tentative="1">
      <w:start w:val="1"/>
      <w:numFmt w:val="lowerLetter"/>
      <w:lvlText w:val="%5."/>
      <w:lvlJc w:val="left"/>
      <w:pPr>
        <w:ind w:left="4287" w:hanging="360"/>
      </w:pPr>
    </w:lvl>
    <w:lvl w:ilvl="5" w:tplc="0807001B" w:tentative="1">
      <w:start w:val="1"/>
      <w:numFmt w:val="lowerRoman"/>
      <w:lvlText w:val="%6."/>
      <w:lvlJc w:val="right"/>
      <w:pPr>
        <w:ind w:left="5007" w:hanging="180"/>
      </w:pPr>
    </w:lvl>
    <w:lvl w:ilvl="6" w:tplc="0807000F" w:tentative="1">
      <w:start w:val="1"/>
      <w:numFmt w:val="decimal"/>
      <w:lvlText w:val="%7."/>
      <w:lvlJc w:val="left"/>
      <w:pPr>
        <w:ind w:left="5727" w:hanging="360"/>
      </w:pPr>
    </w:lvl>
    <w:lvl w:ilvl="7" w:tplc="08070019" w:tentative="1">
      <w:start w:val="1"/>
      <w:numFmt w:val="lowerLetter"/>
      <w:lvlText w:val="%8."/>
      <w:lvlJc w:val="left"/>
      <w:pPr>
        <w:ind w:left="6447" w:hanging="360"/>
      </w:pPr>
    </w:lvl>
    <w:lvl w:ilvl="8" w:tplc="0807001B" w:tentative="1">
      <w:start w:val="1"/>
      <w:numFmt w:val="lowerRoman"/>
      <w:lvlText w:val="%9."/>
      <w:lvlJc w:val="right"/>
      <w:pPr>
        <w:ind w:left="7167" w:hanging="180"/>
      </w:p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59746F4"/>
    <w:multiLevelType w:val="hybridMultilevel"/>
    <w:tmpl w:val="CC4C1D08"/>
    <w:lvl w:ilvl="0" w:tplc="39E4390C">
      <w:start w:val="1"/>
      <w:numFmt w:val="decimal"/>
      <w:pStyle w:val="berschrift1"/>
      <w:lvlText w:val="%1."/>
      <w:lvlJc w:val="left"/>
      <w:pPr>
        <w:ind w:left="1287" w:hanging="360"/>
      </w:pPr>
    </w:lvl>
    <w:lvl w:ilvl="1" w:tplc="08070019" w:tentative="1">
      <w:start w:val="1"/>
      <w:numFmt w:val="lowerLetter"/>
      <w:lvlText w:val="%2."/>
      <w:lvlJc w:val="left"/>
      <w:pPr>
        <w:ind w:left="2007" w:hanging="360"/>
      </w:pPr>
    </w:lvl>
    <w:lvl w:ilvl="2" w:tplc="0807001B" w:tentative="1">
      <w:start w:val="1"/>
      <w:numFmt w:val="lowerRoman"/>
      <w:lvlText w:val="%3."/>
      <w:lvlJc w:val="right"/>
      <w:pPr>
        <w:ind w:left="2727" w:hanging="180"/>
      </w:pPr>
    </w:lvl>
    <w:lvl w:ilvl="3" w:tplc="0807000F" w:tentative="1">
      <w:start w:val="1"/>
      <w:numFmt w:val="decimal"/>
      <w:lvlText w:val="%4."/>
      <w:lvlJc w:val="left"/>
      <w:pPr>
        <w:ind w:left="3447" w:hanging="360"/>
      </w:pPr>
    </w:lvl>
    <w:lvl w:ilvl="4" w:tplc="08070019" w:tentative="1">
      <w:start w:val="1"/>
      <w:numFmt w:val="lowerLetter"/>
      <w:lvlText w:val="%5."/>
      <w:lvlJc w:val="left"/>
      <w:pPr>
        <w:ind w:left="4167" w:hanging="360"/>
      </w:pPr>
    </w:lvl>
    <w:lvl w:ilvl="5" w:tplc="0807001B" w:tentative="1">
      <w:start w:val="1"/>
      <w:numFmt w:val="lowerRoman"/>
      <w:lvlText w:val="%6."/>
      <w:lvlJc w:val="right"/>
      <w:pPr>
        <w:ind w:left="4887" w:hanging="180"/>
      </w:pPr>
    </w:lvl>
    <w:lvl w:ilvl="6" w:tplc="0807000F" w:tentative="1">
      <w:start w:val="1"/>
      <w:numFmt w:val="decimal"/>
      <w:lvlText w:val="%7."/>
      <w:lvlJc w:val="left"/>
      <w:pPr>
        <w:ind w:left="5607" w:hanging="360"/>
      </w:pPr>
    </w:lvl>
    <w:lvl w:ilvl="7" w:tplc="08070019" w:tentative="1">
      <w:start w:val="1"/>
      <w:numFmt w:val="lowerLetter"/>
      <w:lvlText w:val="%8."/>
      <w:lvlJc w:val="left"/>
      <w:pPr>
        <w:ind w:left="6327" w:hanging="360"/>
      </w:pPr>
    </w:lvl>
    <w:lvl w:ilvl="8" w:tplc="0807001B" w:tentative="1">
      <w:start w:val="1"/>
      <w:numFmt w:val="lowerRoman"/>
      <w:lvlText w:val="%9."/>
      <w:lvlJc w:val="right"/>
      <w:pPr>
        <w:ind w:left="7047" w:hanging="180"/>
      </w:p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5E85192"/>
    <w:multiLevelType w:val="hybridMultilevel"/>
    <w:tmpl w:val="23B8D4E8"/>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80301B4"/>
    <w:multiLevelType w:val="multilevel"/>
    <w:tmpl w:val="F5DE0BC2"/>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hanging="425"/>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18" w15:restartNumberingAfterBreak="0">
    <w:nsid w:val="3E52008D"/>
    <w:multiLevelType w:val="multilevel"/>
    <w:tmpl w:val="B52834B0"/>
    <w:lvl w:ilvl="0">
      <w:start w:val="1"/>
      <w:numFmt w:val="decimal"/>
      <w:lvlText w:val="%1"/>
      <w:lvlJc w:val="left"/>
      <w:pPr>
        <w:tabs>
          <w:tab w:val="num" w:pos="720"/>
        </w:tabs>
        <w:ind w:left="360" w:firstLine="0"/>
      </w:pPr>
      <w:rPr>
        <w:rFonts w:ascii="Arial" w:hAnsi="Arial" w:cs="Arial" w:hint="default"/>
      </w:rPr>
    </w:lvl>
    <w:lvl w:ilvl="1">
      <w:start w:val="1"/>
      <w:numFmt w:val="decimal"/>
      <w:lvlText w:val="%1.%2"/>
      <w:lvlJc w:val="left"/>
      <w:pPr>
        <w:tabs>
          <w:tab w:val="num" w:pos="1080"/>
        </w:tabs>
        <w:ind w:left="360" w:firstLine="0"/>
      </w:pPr>
      <w:rPr>
        <w:b/>
      </w:rPr>
    </w:lvl>
    <w:lvl w:ilvl="2">
      <w:start w:val="1"/>
      <w:numFmt w:val="decimal"/>
      <w:suff w:val="space"/>
      <w:lvlText w:val="%1.%2.%3"/>
      <w:lvlJc w:val="left"/>
      <w:pPr>
        <w:ind w:left="360" w:firstLine="0"/>
      </w:pPr>
    </w:lvl>
    <w:lvl w:ilvl="3">
      <w:start w:val="1"/>
      <w:numFmt w:val="decimal"/>
      <w:suff w:val="space"/>
      <w:lvlText w:val="%1.%2.%3.%4"/>
      <w:lvlJc w:val="left"/>
      <w:pPr>
        <w:ind w:left="360" w:firstLine="0"/>
      </w:pPr>
    </w:lvl>
    <w:lvl w:ilvl="4">
      <w:start w:val="1"/>
      <w:numFmt w:val="decimal"/>
      <w:suff w:val="space"/>
      <w:lvlText w:val="%1.%2.%3.%4.%5"/>
      <w:lvlJc w:val="left"/>
      <w:pPr>
        <w:ind w:left="360" w:firstLine="0"/>
      </w:pPr>
    </w:lvl>
    <w:lvl w:ilvl="5">
      <w:start w:val="1"/>
      <w:numFmt w:val="decimal"/>
      <w:suff w:val="space"/>
      <w:lvlText w:val="%1.%2.%3.%4.%5.%6"/>
      <w:lvlJc w:val="left"/>
      <w:pPr>
        <w:ind w:left="360" w:firstLine="0"/>
      </w:pPr>
    </w:lvl>
    <w:lvl w:ilvl="6">
      <w:start w:val="1"/>
      <w:numFmt w:val="decimal"/>
      <w:suff w:val="space"/>
      <w:lvlText w:val="%1.%2.%3.%4.%5.%6.%7"/>
      <w:lvlJc w:val="left"/>
      <w:pPr>
        <w:ind w:left="360" w:firstLine="0"/>
      </w:pPr>
    </w:lvl>
    <w:lvl w:ilvl="7">
      <w:start w:val="1"/>
      <w:numFmt w:val="decimal"/>
      <w:suff w:val="space"/>
      <w:lvlText w:val="%1.%2.%3.%4.%5.%6.%7.%8"/>
      <w:lvlJc w:val="left"/>
      <w:pPr>
        <w:ind w:left="360" w:firstLine="0"/>
      </w:pPr>
    </w:lvl>
    <w:lvl w:ilvl="8">
      <w:start w:val="1"/>
      <w:numFmt w:val="decimal"/>
      <w:suff w:val="space"/>
      <w:lvlText w:val="%1.%2.%3.%4.%5.%6.%7.%8.%9"/>
      <w:lvlJc w:val="left"/>
      <w:pPr>
        <w:ind w:left="360" w:firstLine="0"/>
      </w:pPr>
    </w:lvl>
  </w:abstractNum>
  <w:abstractNum w:abstractNumId="19"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1F2409"/>
    <w:multiLevelType w:val="hybridMultilevel"/>
    <w:tmpl w:val="641AD87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C0D46FD"/>
    <w:multiLevelType w:val="multilevel"/>
    <w:tmpl w:val="384E859C"/>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24" w15:restartNumberingAfterBreak="0">
    <w:nsid w:val="5156176B"/>
    <w:multiLevelType w:val="hybridMultilevel"/>
    <w:tmpl w:val="977E2B96"/>
    <w:lvl w:ilvl="0" w:tplc="75BC307C">
      <w:start w:val="1"/>
      <w:numFmt w:val="decimal"/>
      <w:pStyle w:val="Verzeichnis1"/>
      <w:lvlText w:val="%1."/>
      <w:lvlJc w:val="left"/>
      <w:pPr>
        <w:ind w:left="720" w:hanging="360"/>
      </w:pPr>
      <w:rPr>
        <w:b w:val="0"/>
        <w:bCs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308104C"/>
    <w:multiLevelType w:val="hybridMultilevel"/>
    <w:tmpl w:val="B0BC9A1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7563DA6"/>
    <w:multiLevelType w:val="hybridMultilevel"/>
    <w:tmpl w:val="82A6915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A3260E"/>
    <w:multiLevelType w:val="multilevel"/>
    <w:tmpl w:val="D98EBB5E"/>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6."/>
      <w:lvlJc w:val="left"/>
      <w:pPr>
        <w:ind w:left="425" w:firstLine="426"/>
      </w:pPr>
      <w:rPr>
        <w:rFonts w:hint="default"/>
      </w:rPr>
    </w:lvl>
    <w:lvl w:ilvl="6">
      <w:start w:val="1"/>
      <w:numFmt w:val="decimal"/>
      <w:lvlText w:val="%6.%7"/>
      <w:lvlJc w:val="left"/>
      <w:pPr>
        <w:ind w:left="851" w:hanging="426"/>
      </w:pPr>
      <w:rPr>
        <w:rFonts w:hint="default"/>
      </w:rPr>
    </w:lvl>
    <w:lvl w:ilvl="7">
      <w:start w:val="1"/>
      <w:numFmt w:val="decimal"/>
      <w:lvlText w:val="%6.%7.%8"/>
      <w:lvlJc w:val="left"/>
      <w:pPr>
        <w:tabs>
          <w:tab w:val="num" w:pos="851"/>
        </w:tabs>
        <w:ind w:left="1418" w:hanging="567"/>
      </w:pPr>
      <w:rPr>
        <w:rFonts w:hint="default"/>
      </w:rPr>
    </w:lvl>
    <w:lvl w:ilvl="8">
      <w:start w:val="1"/>
      <w:numFmt w:val="lowerLetter"/>
      <w:lvlText w:val="%9."/>
      <w:lvlJc w:val="left"/>
      <w:pPr>
        <w:ind w:left="425" w:hanging="425"/>
      </w:pPr>
      <w:rPr>
        <w:rFonts w:hint="default"/>
      </w:rPr>
    </w:lvl>
  </w:abstractNum>
  <w:abstractNum w:abstractNumId="29"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61A6757A"/>
    <w:multiLevelType w:val="hybridMultilevel"/>
    <w:tmpl w:val="D7D48562"/>
    <w:lvl w:ilvl="0" w:tplc="047C4DBC">
      <w:start w:val="1"/>
      <w:numFmt w:val="bullet"/>
      <w:pStyle w:val="Aufzhlung1"/>
      <w:lvlText w:val=""/>
      <w:lvlJc w:val="left"/>
      <w:pPr>
        <w:ind w:left="426"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6"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25202AA"/>
    <w:multiLevelType w:val="hybridMultilevel"/>
    <w:tmpl w:val="C4C06F58"/>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8"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9"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50116616">
    <w:abstractNumId w:val="9"/>
  </w:num>
  <w:num w:numId="2" w16cid:durableId="1787847057">
    <w:abstractNumId w:val="7"/>
  </w:num>
  <w:num w:numId="3" w16cid:durableId="1893613554">
    <w:abstractNumId w:val="6"/>
  </w:num>
  <w:num w:numId="4" w16cid:durableId="344788549">
    <w:abstractNumId w:val="5"/>
  </w:num>
  <w:num w:numId="5" w16cid:durableId="636491220">
    <w:abstractNumId w:val="4"/>
  </w:num>
  <w:num w:numId="6" w16cid:durableId="1489634024">
    <w:abstractNumId w:val="8"/>
  </w:num>
  <w:num w:numId="7" w16cid:durableId="1618103599">
    <w:abstractNumId w:val="3"/>
  </w:num>
  <w:num w:numId="8" w16cid:durableId="1749620305">
    <w:abstractNumId w:val="2"/>
  </w:num>
  <w:num w:numId="9" w16cid:durableId="598372564">
    <w:abstractNumId w:val="1"/>
  </w:num>
  <w:num w:numId="10" w16cid:durableId="2145076212">
    <w:abstractNumId w:val="0"/>
  </w:num>
  <w:num w:numId="11" w16cid:durableId="1261258182">
    <w:abstractNumId w:val="36"/>
  </w:num>
  <w:num w:numId="12" w16cid:durableId="1408334267">
    <w:abstractNumId w:val="27"/>
  </w:num>
  <w:num w:numId="13" w16cid:durableId="1824740111">
    <w:abstractNumId w:val="20"/>
  </w:num>
  <w:num w:numId="14" w16cid:durableId="2117090977">
    <w:abstractNumId w:val="39"/>
  </w:num>
  <w:num w:numId="15" w16cid:durableId="63721940">
    <w:abstractNumId w:val="38"/>
  </w:num>
  <w:num w:numId="16" w16cid:durableId="248929264">
    <w:abstractNumId w:val="12"/>
  </w:num>
  <w:num w:numId="17" w16cid:durableId="214894974">
    <w:abstractNumId w:val="22"/>
  </w:num>
  <w:num w:numId="18" w16cid:durableId="15295617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6864465">
    <w:abstractNumId w:val="35"/>
  </w:num>
  <w:num w:numId="20" w16cid:durableId="300813972">
    <w:abstractNumId w:val="19"/>
  </w:num>
  <w:num w:numId="21" w16cid:durableId="205603772">
    <w:abstractNumId w:val="33"/>
  </w:num>
  <w:num w:numId="22" w16cid:durableId="929893990">
    <w:abstractNumId w:val="31"/>
  </w:num>
  <w:num w:numId="23" w16cid:durableId="1635066897">
    <w:abstractNumId w:val="14"/>
  </w:num>
  <w:num w:numId="24" w16cid:durableId="1982490728">
    <w:abstractNumId w:val="23"/>
  </w:num>
  <w:num w:numId="25" w16cid:durableId="1317417152">
    <w:abstractNumId w:val="34"/>
  </w:num>
  <w:num w:numId="26" w16cid:durableId="1881553044">
    <w:abstractNumId w:val="29"/>
  </w:num>
  <w:num w:numId="27" w16cid:durableId="446507255">
    <w:abstractNumId w:val="15"/>
  </w:num>
  <w:num w:numId="28" w16cid:durableId="1396539179">
    <w:abstractNumId w:val="10"/>
  </w:num>
  <w:num w:numId="29" w16cid:durableId="1980302924">
    <w:abstractNumId w:val="30"/>
  </w:num>
  <w:num w:numId="30" w16cid:durableId="1334456622">
    <w:abstractNumId w:val="17"/>
  </w:num>
  <w:num w:numId="31" w16cid:durableId="615218351">
    <w:abstractNumId w:val="28"/>
  </w:num>
  <w:num w:numId="32" w16cid:durableId="340931190">
    <w:abstractNumId w:val="23"/>
  </w:num>
  <w:num w:numId="33" w16cid:durableId="325136912">
    <w:abstractNumId w:val="23"/>
  </w:num>
  <w:num w:numId="34" w16cid:durableId="890768702">
    <w:abstractNumId w:val="21"/>
  </w:num>
  <w:num w:numId="35" w16cid:durableId="1866760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45410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950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6511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60512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3588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24068220">
    <w:abstractNumId w:val="18"/>
  </w:num>
  <w:num w:numId="42" w16cid:durableId="898904969">
    <w:abstractNumId w:val="32"/>
  </w:num>
  <w:num w:numId="43" w16cid:durableId="372463296">
    <w:abstractNumId w:val="24"/>
  </w:num>
  <w:num w:numId="44" w16cid:durableId="2060592144">
    <w:abstractNumId w:val="13"/>
  </w:num>
  <w:num w:numId="45" w16cid:durableId="788817276">
    <w:abstractNumId w:val="11"/>
  </w:num>
  <w:num w:numId="46" w16cid:durableId="1258245994">
    <w:abstractNumId w:val="37"/>
  </w:num>
  <w:num w:numId="47" w16cid:durableId="1405420197">
    <w:abstractNumId w:val="16"/>
  </w:num>
  <w:num w:numId="48" w16cid:durableId="628241203">
    <w:abstractNumId w:val="26"/>
  </w:num>
  <w:num w:numId="49" w16cid:durableId="12520080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proofState w:spelling="clean" w:grammar="clean"/>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BB"/>
    <w:rsid w:val="00002978"/>
    <w:rsid w:val="000044E3"/>
    <w:rsid w:val="00007D1D"/>
    <w:rsid w:val="0001010F"/>
    <w:rsid w:val="000172CD"/>
    <w:rsid w:val="00025CEC"/>
    <w:rsid w:val="000266B7"/>
    <w:rsid w:val="00032B92"/>
    <w:rsid w:val="000351AD"/>
    <w:rsid w:val="000409C8"/>
    <w:rsid w:val="00041700"/>
    <w:rsid w:val="00057395"/>
    <w:rsid w:val="00063075"/>
    <w:rsid w:val="00063BC2"/>
    <w:rsid w:val="00066D6A"/>
    <w:rsid w:val="000701F1"/>
    <w:rsid w:val="0007174F"/>
    <w:rsid w:val="00071780"/>
    <w:rsid w:val="000803EB"/>
    <w:rsid w:val="000834FB"/>
    <w:rsid w:val="000841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2024B"/>
    <w:rsid w:val="0012151C"/>
    <w:rsid w:val="00122E9F"/>
    <w:rsid w:val="00124685"/>
    <w:rsid w:val="00124F68"/>
    <w:rsid w:val="00127BBA"/>
    <w:rsid w:val="0013336C"/>
    <w:rsid w:val="00133CFB"/>
    <w:rsid w:val="0013679C"/>
    <w:rsid w:val="001375AB"/>
    <w:rsid w:val="00144122"/>
    <w:rsid w:val="00146C9E"/>
    <w:rsid w:val="00154677"/>
    <w:rsid w:val="00162BEF"/>
    <w:rsid w:val="0016554D"/>
    <w:rsid w:val="00167916"/>
    <w:rsid w:val="00171870"/>
    <w:rsid w:val="0017763D"/>
    <w:rsid w:val="001912A0"/>
    <w:rsid w:val="00191A6A"/>
    <w:rsid w:val="001A3606"/>
    <w:rsid w:val="001A46D8"/>
    <w:rsid w:val="001B6341"/>
    <w:rsid w:val="001C0102"/>
    <w:rsid w:val="001C3F65"/>
    <w:rsid w:val="001C5843"/>
    <w:rsid w:val="001C6F30"/>
    <w:rsid w:val="001E04F5"/>
    <w:rsid w:val="001E73F4"/>
    <w:rsid w:val="001F4A7E"/>
    <w:rsid w:val="001F4B8C"/>
    <w:rsid w:val="0021399F"/>
    <w:rsid w:val="0022477A"/>
    <w:rsid w:val="0022685B"/>
    <w:rsid w:val="00227013"/>
    <w:rsid w:val="0023018C"/>
    <w:rsid w:val="00230FD6"/>
    <w:rsid w:val="0023205B"/>
    <w:rsid w:val="00234DFE"/>
    <w:rsid w:val="00243EAD"/>
    <w:rsid w:val="00243FA0"/>
    <w:rsid w:val="002466D7"/>
    <w:rsid w:val="0025644A"/>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0151"/>
    <w:rsid w:val="003144C1"/>
    <w:rsid w:val="00314B35"/>
    <w:rsid w:val="00314FFB"/>
    <w:rsid w:val="00315F65"/>
    <w:rsid w:val="00322311"/>
    <w:rsid w:val="0032330D"/>
    <w:rsid w:val="00326E58"/>
    <w:rsid w:val="0033085C"/>
    <w:rsid w:val="00333A1B"/>
    <w:rsid w:val="00334204"/>
    <w:rsid w:val="00335A51"/>
    <w:rsid w:val="003514EE"/>
    <w:rsid w:val="0035299E"/>
    <w:rsid w:val="00352BE3"/>
    <w:rsid w:val="0035535D"/>
    <w:rsid w:val="003570EA"/>
    <w:rsid w:val="00360C05"/>
    <w:rsid w:val="00362305"/>
    <w:rsid w:val="00363671"/>
    <w:rsid w:val="00364EE3"/>
    <w:rsid w:val="003663FF"/>
    <w:rsid w:val="003757E4"/>
    <w:rsid w:val="00375834"/>
    <w:rsid w:val="00387511"/>
    <w:rsid w:val="0039124E"/>
    <w:rsid w:val="00397CDB"/>
    <w:rsid w:val="003B406A"/>
    <w:rsid w:val="003B42CF"/>
    <w:rsid w:val="003C3D32"/>
    <w:rsid w:val="003D0FAA"/>
    <w:rsid w:val="003D4E86"/>
    <w:rsid w:val="003E3613"/>
    <w:rsid w:val="003E6D3F"/>
    <w:rsid w:val="003F1A56"/>
    <w:rsid w:val="004019D2"/>
    <w:rsid w:val="0040518A"/>
    <w:rsid w:val="00406579"/>
    <w:rsid w:val="0042289A"/>
    <w:rsid w:val="0043561A"/>
    <w:rsid w:val="00437FE5"/>
    <w:rsid w:val="00444CC0"/>
    <w:rsid w:val="00452D49"/>
    <w:rsid w:val="004562A4"/>
    <w:rsid w:val="0046317A"/>
    <w:rsid w:val="00486DBB"/>
    <w:rsid w:val="00487650"/>
    <w:rsid w:val="00490177"/>
    <w:rsid w:val="004928C7"/>
    <w:rsid w:val="00494FD7"/>
    <w:rsid w:val="00495F83"/>
    <w:rsid w:val="004A039B"/>
    <w:rsid w:val="004B0AEC"/>
    <w:rsid w:val="004B0FDB"/>
    <w:rsid w:val="004C1329"/>
    <w:rsid w:val="004C365D"/>
    <w:rsid w:val="004C3880"/>
    <w:rsid w:val="004D0F2F"/>
    <w:rsid w:val="004D179F"/>
    <w:rsid w:val="004D2175"/>
    <w:rsid w:val="004D3032"/>
    <w:rsid w:val="004D5B31"/>
    <w:rsid w:val="004D7CA7"/>
    <w:rsid w:val="004E1F39"/>
    <w:rsid w:val="004F22CB"/>
    <w:rsid w:val="004F3373"/>
    <w:rsid w:val="00500294"/>
    <w:rsid w:val="00504704"/>
    <w:rsid w:val="00526C93"/>
    <w:rsid w:val="00532825"/>
    <w:rsid w:val="00532DA4"/>
    <w:rsid w:val="005339AE"/>
    <w:rsid w:val="005354CF"/>
    <w:rsid w:val="00535EA2"/>
    <w:rsid w:val="00537410"/>
    <w:rsid w:val="00544373"/>
    <w:rsid w:val="0054626E"/>
    <w:rsid w:val="00550787"/>
    <w:rsid w:val="00552C29"/>
    <w:rsid w:val="0055767F"/>
    <w:rsid w:val="00562128"/>
    <w:rsid w:val="005661E7"/>
    <w:rsid w:val="00584144"/>
    <w:rsid w:val="00584831"/>
    <w:rsid w:val="00586045"/>
    <w:rsid w:val="00587606"/>
    <w:rsid w:val="00591832"/>
    <w:rsid w:val="00592841"/>
    <w:rsid w:val="005A357F"/>
    <w:rsid w:val="005A7BE5"/>
    <w:rsid w:val="005B2495"/>
    <w:rsid w:val="005B4DEC"/>
    <w:rsid w:val="005B6FD0"/>
    <w:rsid w:val="005C6148"/>
    <w:rsid w:val="005C7577"/>
    <w:rsid w:val="005D592C"/>
    <w:rsid w:val="005E084F"/>
    <w:rsid w:val="005E1939"/>
    <w:rsid w:val="005E509C"/>
    <w:rsid w:val="005E7B6E"/>
    <w:rsid w:val="005F768F"/>
    <w:rsid w:val="006044D5"/>
    <w:rsid w:val="00622481"/>
    <w:rsid w:val="00622589"/>
    <w:rsid w:val="00622FDC"/>
    <w:rsid w:val="00625020"/>
    <w:rsid w:val="00632A38"/>
    <w:rsid w:val="006362AB"/>
    <w:rsid w:val="00642F26"/>
    <w:rsid w:val="00643300"/>
    <w:rsid w:val="00646F85"/>
    <w:rsid w:val="00647B77"/>
    <w:rsid w:val="00650657"/>
    <w:rsid w:val="0065274C"/>
    <w:rsid w:val="00657076"/>
    <w:rsid w:val="00661FDF"/>
    <w:rsid w:val="00674908"/>
    <w:rsid w:val="00685274"/>
    <w:rsid w:val="00686D14"/>
    <w:rsid w:val="00687E4D"/>
    <w:rsid w:val="00687ED7"/>
    <w:rsid w:val="00692684"/>
    <w:rsid w:val="00696120"/>
    <w:rsid w:val="006977F4"/>
    <w:rsid w:val="006A4C0A"/>
    <w:rsid w:val="006B3083"/>
    <w:rsid w:val="006C144C"/>
    <w:rsid w:val="006C36B5"/>
    <w:rsid w:val="006C62E1"/>
    <w:rsid w:val="006E0F4E"/>
    <w:rsid w:val="006E4AF1"/>
    <w:rsid w:val="006E7D7E"/>
    <w:rsid w:val="006F0345"/>
    <w:rsid w:val="006F0469"/>
    <w:rsid w:val="006F6699"/>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487E"/>
    <w:rsid w:val="00746273"/>
    <w:rsid w:val="0075366F"/>
    <w:rsid w:val="00767983"/>
    <w:rsid w:val="00767EA4"/>
    <w:rsid w:val="007721BF"/>
    <w:rsid w:val="00772C30"/>
    <w:rsid w:val="00774E70"/>
    <w:rsid w:val="00775ACA"/>
    <w:rsid w:val="00781668"/>
    <w:rsid w:val="0078181E"/>
    <w:rsid w:val="007853F5"/>
    <w:rsid w:val="0078655A"/>
    <w:rsid w:val="00791079"/>
    <w:rsid w:val="007942AF"/>
    <w:rsid w:val="00796CEE"/>
    <w:rsid w:val="00797152"/>
    <w:rsid w:val="007A2695"/>
    <w:rsid w:val="007B3E29"/>
    <w:rsid w:val="007B5396"/>
    <w:rsid w:val="007C0B2A"/>
    <w:rsid w:val="007C11FA"/>
    <w:rsid w:val="007D5D91"/>
    <w:rsid w:val="007D7DF8"/>
    <w:rsid w:val="007E0460"/>
    <w:rsid w:val="007F4087"/>
    <w:rsid w:val="007F48EB"/>
    <w:rsid w:val="00811165"/>
    <w:rsid w:val="00832A66"/>
    <w:rsid w:val="00837FCF"/>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8678F"/>
    <w:rsid w:val="00893DC3"/>
    <w:rsid w:val="008B0BAD"/>
    <w:rsid w:val="008B6E43"/>
    <w:rsid w:val="008D1C15"/>
    <w:rsid w:val="008D4EF5"/>
    <w:rsid w:val="008D6BAF"/>
    <w:rsid w:val="008E4394"/>
    <w:rsid w:val="008E7B32"/>
    <w:rsid w:val="008F04B8"/>
    <w:rsid w:val="00900690"/>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72CA"/>
    <w:rsid w:val="009613D8"/>
    <w:rsid w:val="009638B3"/>
    <w:rsid w:val="009713DD"/>
    <w:rsid w:val="00974275"/>
    <w:rsid w:val="009804FC"/>
    <w:rsid w:val="00982F71"/>
    <w:rsid w:val="0098474B"/>
    <w:rsid w:val="0099494C"/>
    <w:rsid w:val="00994D91"/>
    <w:rsid w:val="00995CBA"/>
    <w:rsid w:val="0099678C"/>
    <w:rsid w:val="009A5920"/>
    <w:rsid w:val="009B0C96"/>
    <w:rsid w:val="009C222B"/>
    <w:rsid w:val="009C67A8"/>
    <w:rsid w:val="009D201B"/>
    <w:rsid w:val="009D3AB0"/>
    <w:rsid w:val="009D4DF5"/>
    <w:rsid w:val="009D5D9C"/>
    <w:rsid w:val="009D740D"/>
    <w:rsid w:val="009E03B9"/>
    <w:rsid w:val="009E2171"/>
    <w:rsid w:val="009E3C7A"/>
    <w:rsid w:val="009E7BF8"/>
    <w:rsid w:val="009F3E6A"/>
    <w:rsid w:val="00A02378"/>
    <w:rsid w:val="00A06F53"/>
    <w:rsid w:val="00A159EC"/>
    <w:rsid w:val="00A211F7"/>
    <w:rsid w:val="00A214FC"/>
    <w:rsid w:val="00A22341"/>
    <w:rsid w:val="00A2332D"/>
    <w:rsid w:val="00A26D17"/>
    <w:rsid w:val="00A338C0"/>
    <w:rsid w:val="00A42A7E"/>
    <w:rsid w:val="00A43EDD"/>
    <w:rsid w:val="00A5451D"/>
    <w:rsid w:val="00A55C83"/>
    <w:rsid w:val="00A564D2"/>
    <w:rsid w:val="00A57815"/>
    <w:rsid w:val="00A62F82"/>
    <w:rsid w:val="00A62FAD"/>
    <w:rsid w:val="00A670D9"/>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427"/>
    <w:rsid w:val="00AF47AE"/>
    <w:rsid w:val="00AF7CA8"/>
    <w:rsid w:val="00B11A9B"/>
    <w:rsid w:val="00B17782"/>
    <w:rsid w:val="00B22417"/>
    <w:rsid w:val="00B24B2A"/>
    <w:rsid w:val="00B32881"/>
    <w:rsid w:val="00B32ABB"/>
    <w:rsid w:val="00B33ABC"/>
    <w:rsid w:val="00B41DA0"/>
    <w:rsid w:val="00B41FD3"/>
    <w:rsid w:val="00B426D3"/>
    <w:rsid w:val="00B431DE"/>
    <w:rsid w:val="00B452C0"/>
    <w:rsid w:val="00B45CCB"/>
    <w:rsid w:val="00B573FF"/>
    <w:rsid w:val="00B622A9"/>
    <w:rsid w:val="00B679CF"/>
    <w:rsid w:val="00B70D03"/>
    <w:rsid w:val="00B72E2B"/>
    <w:rsid w:val="00B803E7"/>
    <w:rsid w:val="00B82E14"/>
    <w:rsid w:val="00B8766E"/>
    <w:rsid w:val="00B87ACE"/>
    <w:rsid w:val="00B95697"/>
    <w:rsid w:val="00B97484"/>
    <w:rsid w:val="00BA4DDE"/>
    <w:rsid w:val="00BA658D"/>
    <w:rsid w:val="00BB0EB7"/>
    <w:rsid w:val="00BB1DA6"/>
    <w:rsid w:val="00BB4CF6"/>
    <w:rsid w:val="00BB656A"/>
    <w:rsid w:val="00BC64DC"/>
    <w:rsid w:val="00BC655F"/>
    <w:rsid w:val="00BD09F9"/>
    <w:rsid w:val="00BE1E62"/>
    <w:rsid w:val="00BF42AF"/>
    <w:rsid w:val="00BF52B2"/>
    <w:rsid w:val="00BF582E"/>
    <w:rsid w:val="00BF6537"/>
    <w:rsid w:val="00BF7052"/>
    <w:rsid w:val="00BF7EA3"/>
    <w:rsid w:val="00C0120F"/>
    <w:rsid w:val="00C05FAB"/>
    <w:rsid w:val="00C14787"/>
    <w:rsid w:val="00C17880"/>
    <w:rsid w:val="00C24B27"/>
    <w:rsid w:val="00C252BE"/>
    <w:rsid w:val="00C25656"/>
    <w:rsid w:val="00C3674D"/>
    <w:rsid w:val="00C43EDE"/>
    <w:rsid w:val="00C51D2F"/>
    <w:rsid w:val="00C60AC3"/>
    <w:rsid w:val="00C6114F"/>
    <w:rsid w:val="00C65EC9"/>
    <w:rsid w:val="00C718BB"/>
    <w:rsid w:val="00C913B1"/>
    <w:rsid w:val="00CA27FD"/>
    <w:rsid w:val="00CA348A"/>
    <w:rsid w:val="00CA5EF8"/>
    <w:rsid w:val="00CB20E9"/>
    <w:rsid w:val="00CB2A8D"/>
    <w:rsid w:val="00CB2CE6"/>
    <w:rsid w:val="00CB4543"/>
    <w:rsid w:val="00CC06EF"/>
    <w:rsid w:val="00CC7275"/>
    <w:rsid w:val="00CC7795"/>
    <w:rsid w:val="00CC79AF"/>
    <w:rsid w:val="00CD7CC9"/>
    <w:rsid w:val="00CE1C87"/>
    <w:rsid w:val="00CF08BB"/>
    <w:rsid w:val="00CF1803"/>
    <w:rsid w:val="00CF1E53"/>
    <w:rsid w:val="00D00E26"/>
    <w:rsid w:val="00D01DA7"/>
    <w:rsid w:val="00D043CC"/>
    <w:rsid w:val="00D04443"/>
    <w:rsid w:val="00D063EA"/>
    <w:rsid w:val="00D17F96"/>
    <w:rsid w:val="00D235AC"/>
    <w:rsid w:val="00D307A8"/>
    <w:rsid w:val="00D30E68"/>
    <w:rsid w:val="00D31037"/>
    <w:rsid w:val="00D34C4B"/>
    <w:rsid w:val="00D51870"/>
    <w:rsid w:val="00D52911"/>
    <w:rsid w:val="00D57397"/>
    <w:rsid w:val="00D61996"/>
    <w:rsid w:val="00D654CD"/>
    <w:rsid w:val="00D678C7"/>
    <w:rsid w:val="00D73941"/>
    <w:rsid w:val="00D823C0"/>
    <w:rsid w:val="00D8261A"/>
    <w:rsid w:val="00D840AC"/>
    <w:rsid w:val="00D85B4B"/>
    <w:rsid w:val="00D9415C"/>
    <w:rsid w:val="00DA469E"/>
    <w:rsid w:val="00DA716B"/>
    <w:rsid w:val="00DB45F8"/>
    <w:rsid w:val="00DB7675"/>
    <w:rsid w:val="00DC43A9"/>
    <w:rsid w:val="00DC47FF"/>
    <w:rsid w:val="00DC732A"/>
    <w:rsid w:val="00DD6CEE"/>
    <w:rsid w:val="00DE1D2D"/>
    <w:rsid w:val="00DE6720"/>
    <w:rsid w:val="00DE70ED"/>
    <w:rsid w:val="00E000C5"/>
    <w:rsid w:val="00E20541"/>
    <w:rsid w:val="00E21F93"/>
    <w:rsid w:val="00E25DCD"/>
    <w:rsid w:val="00E268BF"/>
    <w:rsid w:val="00E269E1"/>
    <w:rsid w:val="00E326FF"/>
    <w:rsid w:val="00E350AB"/>
    <w:rsid w:val="00E37D6F"/>
    <w:rsid w:val="00E415E3"/>
    <w:rsid w:val="00E442A5"/>
    <w:rsid w:val="00E45F13"/>
    <w:rsid w:val="00E50336"/>
    <w:rsid w:val="00E510BC"/>
    <w:rsid w:val="00E52BA4"/>
    <w:rsid w:val="00E61256"/>
    <w:rsid w:val="00E62EFE"/>
    <w:rsid w:val="00E73CB2"/>
    <w:rsid w:val="00E774CB"/>
    <w:rsid w:val="00E80CC4"/>
    <w:rsid w:val="00E839BA"/>
    <w:rsid w:val="00E8428A"/>
    <w:rsid w:val="00E91CB5"/>
    <w:rsid w:val="00E944A9"/>
    <w:rsid w:val="00E9750E"/>
    <w:rsid w:val="00E97F7D"/>
    <w:rsid w:val="00EA0616"/>
    <w:rsid w:val="00EA28D6"/>
    <w:rsid w:val="00EA4B57"/>
    <w:rsid w:val="00EA55D7"/>
    <w:rsid w:val="00EA59B8"/>
    <w:rsid w:val="00EA5A01"/>
    <w:rsid w:val="00EA7B2A"/>
    <w:rsid w:val="00EA7B48"/>
    <w:rsid w:val="00EB2905"/>
    <w:rsid w:val="00EC2DF9"/>
    <w:rsid w:val="00EE6E36"/>
    <w:rsid w:val="00EF2743"/>
    <w:rsid w:val="00F016BC"/>
    <w:rsid w:val="00F0660B"/>
    <w:rsid w:val="00F123AE"/>
    <w:rsid w:val="00F16C91"/>
    <w:rsid w:val="00F17D84"/>
    <w:rsid w:val="00F2171E"/>
    <w:rsid w:val="00F26721"/>
    <w:rsid w:val="00F32B93"/>
    <w:rsid w:val="00F5551A"/>
    <w:rsid w:val="00F56F3D"/>
    <w:rsid w:val="00F621F3"/>
    <w:rsid w:val="00F6284E"/>
    <w:rsid w:val="00F66FA9"/>
    <w:rsid w:val="00F72D4A"/>
    <w:rsid w:val="00F73331"/>
    <w:rsid w:val="00F7764D"/>
    <w:rsid w:val="00F82CF8"/>
    <w:rsid w:val="00F87174"/>
    <w:rsid w:val="00F91D37"/>
    <w:rsid w:val="00F93538"/>
    <w:rsid w:val="00F9610D"/>
    <w:rsid w:val="00FA2FED"/>
    <w:rsid w:val="00FA5D8D"/>
    <w:rsid w:val="00FA78E8"/>
    <w:rsid w:val="00FB657F"/>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D9C0"/>
  <w15:docId w15:val="{E58C16B7-E428-41E3-B360-CBE7E808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it-IT"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18BB"/>
    <w:pPr>
      <w:widowControl w:val="0"/>
      <w:spacing w:after="120" w:line="280" w:lineRule="atLeast"/>
    </w:pPr>
    <w:rPr>
      <w:rFonts w:eastAsia="Times New Roman" w:cs="Times New Roman"/>
      <w:lang w:eastAsia="de-DE"/>
    </w:rPr>
  </w:style>
  <w:style w:type="paragraph" w:styleId="berschrift1">
    <w:name w:val="heading 1"/>
    <w:basedOn w:val="Standard"/>
    <w:next w:val="Standard"/>
    <w:link w:val="berschrift1Zchn"/>
    <w:qFormat/>
    <w:rsid w:val="00CA27FD"/>
    <w:pPr>
      <w:keepNext/>
      <w:keepLines/>
      <w:numPr>
        <w:numId w:val="44"/>
      </w:numPr>
      <w:spacing w:before="440" w:after="100" w:line="240" w:lineRule="atLeast"/>
      <w:ind w:left="360"/>
      <w:outlineLvl w:val="0"/>
    </w:pPr>
    <w:rPr>
      <w:rFonts w:asciiTheme="majorHAnsi" w:eastAsiaTheme="majorEastAsia" w:hAnsiTheme="majorHAnsi" w:cstheme="majorBidi"/>
      <w:b/>
      <w:bCs/>
      <w:sz w:val="24"/>
      <w:szCs w:val="28"/>
    </w:rPr>
  </w:style>
  <w:style w:type="paragraph" w:styleId="berschrift2">
    <w:name w:val="heading 2"/>
    <w:basedOn w:val="Standard"/>
    <w:next w:val="Standard"/>
    <w:link w:val="berschrift2Zchn"/>
    <w:unhideWhenUsed/>
    <w:qFormat/>
    <w:rsid w:val="00E20541"/>
    <w:pPr>
      <w:keepNext/>
      <w:keepLines/>
      <w:numPr>
        <w:numId w:val="45"/>
      </w:numPr>
      <w:spacing w:before="440" w:after="100"/>
      <w:outlineLvl w:val="1"/>
    </w:pPr>
    <w:rPr>
      <w:rFonts w:asciiTheme="majorHAnsi" w:eastAsiaTheme="majorEastAsia" w:hAnsiTheme="majorHAnsi" w:cstheme="majorBidi"/>
      <w:b/>
      <w:bCs/>
      <w:sz w:val="24"/>
      <w:szCs w:val="26"/>
    </w:rPr>
  </w:style>
  <w:style w:type="paragraph" w:styleId="berschrift3">
    <w:name w:val="heading 3"/>
    <w:aliases w:val="Überschrift 3 Char,Überschrift 3 Char1 Char,Überschrift 3 Char Char Char,Titre 3 Car,Titre 3 Car1 Car,Titre 3 Car Car Car,Titre 3 Car2 Car Car Car,Titre 3 Car1 Car1 Car Car Car,Titre 3 Car Car Car1 Car Car Car,Unterkapitel 2,...F4,..F4"/>
    <w:basedOn w:val="Standard"/>
    <w:next w:val="Standard"/>
    <w:link w:val="berschrift3Zchn"/>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aliases w:val="Überschrift 4 Char,Unterkapitel 3,..shift_F4,num.                                               4"/>
    <w:basedOn w:val="Standard"/>
    <w:next w:val="Standard"/>
    <w:link w:val="berschrift4Zchn"/>
    <w:qFormat/>
    <w:rsid w:val="00D235AC"/>
    <w:pPr>
      <w:keepNext/>
      <w:keepLines/>
      <w:outlineLvl w:val="3"/>
    </w:pPr>
    <w:rPr>
      <w:rFonts w:asciiTheme="majorHAnsi" w:eastAsiaTheme="majorEastAsia" w:hAnsiTheme="majorHAnsi" w:cstheme="majorBidi"/>
      <w:b/>
    </w:rPr>
  </w:style>
  <w:style w:type="paragraph" w:styleId="berschrift5">
    <w:name w:val="heading 5"/>
    <w:aliases w:val="References"/>
    <w:basedOn w:val="Standard"/>
    <w:next w:val="Standard"/>
    <w:link w:val="berschrift5Zchn"/>
    <w:qFormat/>
    <w:rsid w:val="00B426D3"/>
    <w:pPr>
      <w:keepNext/>
      <w:keepLines/>
      <w:spacing w:before="120"/>
      <w:outlineLvl w:val="4"/>
    </w:pPr>
    <w:rPr>
      <w:rFonts w:asciiTheme="majorHAnsi" w:eastAsiaTheme="majorEastAsia" w:hAnsiTheme="majorHAnsi" w:cstheme="majorBidi"/>
    </w:rPr>
  </w:style>
  <w:style w:type="paragraph" w:styleId="berschrift6">
    <w:name w:val="heading 6"/>
    <w:aliases w:val="Document Title"/>
    <w:basedOn w:val="Standard"/>
    <w:next w:val="Standard"/>
    <w:link w:val="berschrift6Zchn"/>
    <w:qFormat/>
    <w:rsid w:val="00E510BC"/>
    <w:pPr>
      <w:keepNext/>
      <w:keepLines/>
      <w:spacing w:before="40"/>
      <w:outlineLvl w:val="5"/>
    </w:pPr>
    <w:rPr>
      <w:rFonts w:asciiTheme="majorHAnsi" w:eastAsiaTheme="majorEastAsia" w:hAnsiTheme="majorHAnsi" w:cstheme="majorBidi"/>
    </w:rPr>
  </w:style>
  <w:style w:type="paragraph" w:styleId="berschrift7">
    <w:name w:val="heading 7"/>
    <w:aliases w:val="Überschrift 7 Char1,Überschrift 7 Char Char,Überschrift 7 Char1 Char Char,Überschrift 7 Char Char Char Char,Überschrift 7 Char Char1,Überschrift 7 Char,Überschrift 7 Char1 Char,Überschrift 7 Char Char Char"/>
    <w:basedOn w:val="Standard"/>
    <w:next w:val="Standard"/>
    <w:link w:val="berschrift7Zchn"/>
    <w:qFormat/>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qFormat/>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aliases w:val="KIS"/>
    <w:basedOn w:val="Standard"/>
    <w:next w:val="Standard"/>
    <w:link w:val="berschrift9Zchn"/>
    <w:qFormat/>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uiPriority w:val="94"/>
    <w:semiHidden/>
    <w:rsid w:val="00E21F93"/>
    <w:pPr>
      <w:spacing w:line="200" w:lineRule="atLeast"/>
    </w:pPr>
    <w:rPr>
      <w:sz w:val="16"/>
    </w:rPr>
  </w:style>
  <w:style w:type="character" w:customStyle="1" w:styleId="FuzeileZchn">
    <w:name w:val="Fußzeile Zchn"/>
    <w:basedOn w:val="Absatz-Standardschriftart"/>
    <w:link w:val="Fuzeile"/>
    <w:uiPriority w:val="94"/>
    <w:semiHidden/>
    <w:rsid w:val="005E7B6E"/>
    <w:rPr>
      <w:sz w:val="16"/>
    </w:rPr>
  </w:style>
  <w:style w:type="paragraph" w:customStyle="1" w:styleId="EinfAbs">
    <w:name w:val="[Einf. Abs.]"/>
    <w:basedOn w:val="Standard"/>
    <w:uiPriority w:val="7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rsid w:val="00CA27FD"/>
    <w:rPr>
      <w:rFonts w:asciiTheme="majorHAnsi" w:eastAsiaTheme="majorEastAsia" w:hAnsiTheme="majorHAnsi" w:cstheme="majorBidi"/>
      <w:b/>
      <w:bCs/>
      <w:sz w:val="24"/>
      <w:szCs w:val="28"/>
      <w:lang w:val="it-IT" w:eastAsia="de-DE"/>
    </w:rPr>
  </w:style>
  <w:style w:type="character" w:customStyle="1" w:styleId="berschrift2Zchn">
    <w:name w:val="Überschrift 2 Zchn"/>
    <w:basedOn w:val="Absatz-Standardschriftart"/>
    <w:link w:val="berschrift2"/>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aliases w:val="Überschrift 3 Char Zchn,Überschrift 3 Char1 Char Zchn,Überschrift 3 Char Char Char Zchn,Titre 3 Car Zchn,Titre 3 Car1 Car Zchn,Titre 3 Car Car Car Zchn,Titre 3 Car2 Car Car Car Zchn,Titre 3 Car1 Car1 Car Car Car Zchn,...F4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aliases w:val="Überschrift 4 Char Zchn,Unterkapitel 3 Zchn,..shift_F4 Zchn,num.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aliases w:val="References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aliases w:val="Document Title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aliases w:val="Überschrift 7 Char1 Zchn,Überschrift 7 Char Char Zchn,Überschrift 7 Char1 Char Char Zchn,Überschrift 7 Char Char Char Char Zchn,Überschrift 7 Char Char1 Zchn,Überschrift 7 Char Zchn,Überschrift 7 Char1 Char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aliases w:val="KIS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19"/>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7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5A7BE5"/>
    <w:rPr>
      <w:sz w:val="16"/>
      <w:szCs w:val="20"/>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4C3880"/>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32"/>
      </w:numPr>
    </w:pPr>
  </w:style>
  <w:style w:type="paragraph" w:customStyle="1" w:styleId="berschrift2nummeriert">
    <w:name w:val="Überschrift 2 nummeriert"/>
    <w:basedOn w:val="berschrift2"/>
    <w:next w:val="Texteingezogen"/>
    <w:uiPriority w:val="10"/>
    <w:qFormat/>
    <w:rsid w:val="00F32B93"/>
    <w:pPr>
      <w:numPr>
        <w:ilvl w:val="1"/>
        <w:numId w:val="32"/>
      </w:numPr>
    </w:pPr>
  </w:style>
  <w:style w:type="paragraph" w:customStyle="1" w:styleId="berschrift3nummeriert">
    <w:name w:val="Überschrift 3 nummeriert"/>
    <w:basedOn w:val="berschrift3"/>
    <w:next w:val="Texteingezogen"/>
    <w:uiPriority w:val="10"/>
    <w:qFormat/>
    <w:rsid w:val="00B426D3"/>
    <w:pPr>
      <w:numPr>
        <w:ilvl w:val="2"/>
        <w:numId w:val="32"/>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32"/>
      </w:numPr>
      <w:tabs>
        <w:tab w:val="left" w:pos="1134"/>
      </w:tabs>
    </w:pPr>
  </w:style>
  <w:style w:type="paragraph" w:styleId="Verzeichnis1">
    <w:name w:val="toc 1"/>
    <w:basedOn w:val="Standard"/>
    <w:next w:val="Standard"/>
    <w:autoRedefine/>
    <w:uiPriority w:val="39"/>
    <w:rsid w:val="008F04B8"/>
    <w:pPr>
      <w:numPr>
        <w:numId w:val="43"/>
      </w:numPr>
      <w:tabs>
        <w:tab w:val="right" w:leader="dot" w:pos="9354"/>
      </w:tabs>
      <w:spacing w:after="0" w:line="240" w:lineRule="auto"/>
      <w:ind w:left="567" w:hanging="567"/>
    </w:pPr>
    <w:rPr>
      <w:rFonts w:ascii="Arial" w:hAnsi="Arial" w:cs="Arial"/>
      <w:bCs/>
      <w:noProof/>
      <w:szCs w:val="22"/>
      <w:lang w:eastAsia="de-CH"/>
    </w:rPr>
  </w:style>
  <w:style w:type="paragraph" w:styleId="Verzeichnis2">
    <w:name w:val="toc 2"/>
    <w:basedOn w:val="Standard"/>
    <w:next w:val="Standard"/>
    <w:autoRedefine/>
    <w:uiPriority w:val="39"/>
    <w:rsid w:val="008F04B8"/>
    <w:pPr>
      <w:tabs>
        <w:tab w:val="right" w:leader="dot" w:pos="9354"/>
      </w:tabs>
      <w:spacing w:after="0" w:line="240" w:lineRule="auto"/>
      <w:ind w:left="567" w:hanging="567"/>
    </w:pPr>
  </w:style>
  <w:style w:type="paragraph" w:styleId="Verzeichnis3">
    <w:name w:val="toc 3"/>
    <w:basedOn w:val="Standard"/>
    <w:next w:val="Standard"/>
    <w:autoRedefine/>
    <w:uiPriority w:val="39"/>
    <w:semiHidden/>
    <w:rsid w:val="00650657"/>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hAnsi="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32"/>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32"/>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32"/>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650657"/>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Untertitel14Pt">
    <w:name w:val="Untertitel 14 Pt."/>
    <w:basedOn w:val="Standard"/>
    <w:rsid w:val="00C718BB"/>
    <w:pPr>
      <w:spacing w:before="480" w:after="240" w:line="440" w:lineRule="exact"/>
    </w:pPr>
    <w:rPr>
      <w:b/>
      <w:spacing w:val="12"/>
      <w:sz w:val="28"/>
    </w:rPr>
  </w:style>
  <w:style w:type="paragraph" w:customStyle="1" w:styleId="Tabelle">
    <w:name w:val="Tabelle"/>
    <w:rsid w:val="00C718BB"/>
    <w:pPr>
      <w:keepNext/>
      <w:keepLines/>
      <w:widowControl w:val="0"/>
      <w:spacing w:before="60" w:after="40" w:line="240" w:lineRule="auto"/>
    </w:pPr>
    <w:rPr>
      <w:rFonts w:ascii="Stone Sans" w:eastAsia="Times New Roman" w:hAnsi="Stone Sans" w:cs="Times New Roman"/>
      <w:sz w:val="18"/>
      <w:lang w:eastAsia="de-DE"/>
    </w:rPr>
  </w:style>
  <w:style w:type="paragraph" w:customStyle="1" w:styleId="Aufzhlung1">
    <w:name w:val="Aufzählung 1"/>
    <w:basedOn w:val="Listenabsatz"/>
    <w:qFormat/>
    <w:rsid w:val="00C718BB"/>
    <w:pPr>
      <w:numPr>
        <w:numId w:val="42"/>
      </w:numPr>
      <w:spacing w:before="100" w:after="100"/>
      <w:ind w:left="851" w:hanging="284"/>
    </w:pPr>
    <w:rPr>
      <w:rFonts w:cstheme="minorHAnsi"/>
    </w:rPr>
  </w:style>
  <w:style w:type="paragraph" w:customStyle="1" w:styleId="Formatvorlage1">
    <w:name w:val="Formatvorlage1"/>
    <w:basedOn w:val="berschrift1"/>
    <w:qFormat/>
    <w:rsid w:val="00CA27FD"/>
    <w:pPr>
      <w:numPr>
        <w:numId w:val="0"/>
      </w:numPr>
      <w:ind w:left="1407" w:hanging="360"/>
    </w:pPr>
    <w:rPr>
      <w:lang w:bidi="ar-JO"/>
    </w:rPr>
  </w:style>
  <w:style w:type="paragraph" w:customStyle="1" w:styleId="Verzeichnistitel">
    <w:name w:val="Verzeichnistitel"/>
    <w:basedOn w:val="Standard"/>
    <w:next w:val="Verzeichnis1"/>
    <w:rsid w:val="00CC7275"/>
    <w:pPr>
      <w:keepNext/>
      <w:spacing w:after="240" w:line="240" w:lineRule="auto"/>
    </w:pPr>
    <w:rPr>
      <w:rFonts w:ascii="Stone Sans" w:hAnsi="Stone Sans"/>
      <w:b/>
      <w:spacing w:val="20"/>
      <w:sz w:val="26"/>
    </w:rPr>
  </w:style>
  <w:style w:type="paragraph" w:customStyle="1" w:styleId="KonzeptTitel2">
    <w:name w:val="Konzept Titel 2"/>
    <w:basedOn w:val="Standard"/>
    <w:rsid w:val="00CC7275"/>
    <w:pPr>
      <w:spacing w:before="480" w:after="240" w:line="440" w:lineRule="exact"/>
    </w:pPr>
    <w:rPr>
      <w:rFonts w:ascii="Stone Sans" w:hAnsi="Stone Sans"/>
      <w:b/>
      <w:spacing w:val="1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2825E4862ED4FBF98029A7FFD7D17B7"/>
        <w:category>
          <w:name w:val="Allgemein"/>
          <w:gallery w:val="placeholder"/>
        </w:category>
        <w:types>
          <w:type w:val="bbPlcHdr"/>
        </w:types>
        <w:behaviors>
          <w:behavior w:val="content"/>
        </w:behaviors>
        <w:guid w:val="{C9E805AB-294E-48E7-A796-86B00CC8B896}"/>
      </w:docPartPr>
      <w:docPartBody>
        <w:p w:rsidR="00CA7215" w:rsidRDefault="0062488B">
          <w:r w:rsidRPr="007153A1">
            <w:rPr>
              <w:rStyle w:val="Platzhaltertext"/>
            </w:rPr>
            <w:t>[Titel]</w:t>
          </w:r>
        </w:p>
      </w:docPartBody>
    </w:docPart>
    <w:docPart>
      <w:docPartPr>
        <w:name w:val="B2ED0BC86D16422A8DDA72BA3B575440"/>
        <w:category>
          <w:name w:val="Allgemein"/>
          <w:gallery w:val="placeholder"/>
        </w:category>
        <w:types>
          <w:type w:val="bbPlcHdr"/>
        </w:types>
        <w:behaviors>
          <w:behavior w:val="content"/>
        </w:behaviors>
        <w:guid w:val="{C46D7E66-BD81-4971-A15B-7E14D5C3990C}"/>
      </w:docPartPr>
      <w:docPartBody>
        <w:p w:rsidR="00CA7215" w:rsidRDefault="0062488B">
          <w:r w:rsidRPr="007153A1">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tone San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8B"/>
    <w:rsid w:val="0062488B"/>
    <w:rsid w:val="00CA7215"/>
    <w:rsid w:val="00F96A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7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79"/>
    <w:rsid w:val="0062488B"/>
    <w:rPr>
      <w:color w:val="7F7F7F" w:themeColor="text1" w:themeTint="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C4A3E4A3ADD049AE1A3E93F21E118C" ma:contentTypeVersion="13" ma:contentTypeDescription="Ein neues Dokument erstellen." ma:contentTypeScope="" ma:versionID="ee9e6ddd8635a494f567f6ca50d821bb">
  <xsd:schema xmlns:xsd="http://www.w3.org/2001/XMLSchema" xmlns:xs="http://www.w3.org/2001/XMLSchema" xmlns:p="http://schemas.microsoft.com/office/2006/metadata/properties" xmlns:ns2="f648264f-9930-4e7e-a10f-8ba3b3552833" xmlns:ns3="125e91c1-a36d-4311-9926-5416baba0df7" targetNamespace="http://schemas.microsoft.com/office/2006/metadata/properties" ma:root="true" ma:fieldsID="c90d05cdf658cec22b69733512373b99" ns2:_="" ns3:_="">
    <xsd:import namespace="f648264f-9930-4e7e-a10f-8ba3b3552833"/>
    <xsd:import namespace="125e91c1-a36d-4311-9926-5416baba0d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8264f-9930-4e7e-a10f-8ba3b3552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e91c1-a36d-4311-9926-5416baba0df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8d1b72b-28f2-454d-873f-983a6f0756ba}" ma:internalName="TaxCatchAll" ma:showField="CatchAllData" ma:web="125e91c1-a36d-4311-9926-5416baba0d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5e91c1-a36d-4311-9926-5416baba0df7" xsi:nil="true"/>
    <lcf76f155ced4ddcb4097134ff3c332f xmlns="f648264f-9930-4e7e-a10f-8ba3b355283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EDCDC777-ECB3-495C-894A-F621D39AA78B}"/>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2294</Words>
  <Characters>14458</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Wyss</dc:creator>
  <cp:lastModifiedBy>Tschoff Löw</cp:lastModifiedBy>
  <cp:revision>2</cp:revision>
  <dcterms:created xsi:type="dcterms:W3CDTF">2023-08-22T13:50:00Z</dcterms:created>
  <dcterms:modified xsi:type="dcterms:W3CDTF">2023-08-22T13:50:00Z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ies>
</file>