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73EC" w14:textId="77777777" w:rsidR="00236C26" w:rsidRPr="00976591" w:rsidRDefault="00236C26" w:rsidP="00627D94">
      <w:pPr>
        <w:rPr>
          <w:sz w:val="24"/>
          <w:szCs w:val="24"/>
        </w:rPr>
      </w:pPr>
    </w:p>
    <w:p w14:paraId="0BC7DFB5" w14:textId="77777777" w:rsidR="00B012F6" w:rsidRPr="00976591" w:rsidRDefault="00B012F6" w:rsidP="00627D94">
      <w:pPr>
        <w:rPr>
          <w:sz w:val="24"/>
          <w:szCs w:val="24"/>
        </w:rPr>
      </w:pPr>
    </w:p>
    <w:p w14:paraId="724ED987" w14:textId="61393442" w:rsidR="00976591" w:rsidRPr="002E0BCC" w:rsidRDefault="005539B1" w:rsidP="00976591">
      <w:pPr>
        <w:rPr>
          <w:b/>
          <w:sz w:val="24"/>
          <w:szCs w:val="24"/>
        </w:rPr>
      </w:pPr>
      <w:r>
        <w:rPr>
          <w:b/>
          <w:sz w:val="24"/>
          <w:szCs w:val="24"/>
        </w:rPr>
        <w:t>Modulo</w:t>
      </w:r>
      <w:r w:rsidRPr="002E0BCC">
        <w:rPr>
          <w:b/>
          <w:sz w:val="24"/>
          <w:szCs w:val="24"/>
        </w:rPr>
        <w:t xml:space="preserve"> </w:t>
      </w:r>
      <w:r w:rsidR="00E55F4C" w:rsidRPr="002E0BCC">
        <w:rPr>
          <w:b/>
          <w:sz w:val="24"/>
          <w:szCs w:val="24"/>
        </w:rPr>
        <w:t xml:space="preserve">di </w:t>
      </w:r>
      <w:r w:rsidR="00E01C48">
        <w:rPr>
          <w:b/>
          <w:sz w:val="24"/>
          <w:szCs w:val="24"/>
        </w:rPr>
        <w:t>informazione</w:t>
      </w:r>
      <w:r w:rsidR="00E01C48" w:rsidRPr="002E0BCC">
        <w:rPr>
          <w:b/>
          <w:sz w:val="24"/>
          <w:szCs w:val="24"/>
        </w:rPr>
        <w:t xml:space="preserve"> </w:t>
      </w:r>
      <w:r w:rsidR="00E55F4C" w:rsidRPr="002E0BCC">
        <w:rPr>
          <w:b/>
          <w:sz w:val="24"/>
          <w:szCs w:val="24"/>
        </w:rPr>
        <w:t xml:space="preserve">e </w:t>
      </w:r>
      <w:r w:rsidR="006066BB">
        <w:rPr>
          <w:b/>
          <w:sz w:val="24"/>
          <w:szCs w:val="24"/>
        </w:rPr>
        <w:t>consenso</w:t>
      </w:r>
      <w:r w:rsidR="00E55F4C" w:rsidRPr="002E0BCC">
        <w:rPr>
          <w:b/>
          <w:sz w:val="24"/>
          <w:szCs w:val="24"/>
        </w:rPr>
        <w:t xml:space="preserve"> per l’uso </w:t>
      </w:r>
      <w:r w:rsidR="00406549">
        <w:rPr>
          <w:b/>
          <w:sz w:val="24"/>
          <w:szCs w:val="24"/>
        </w:rPr>
        <w:t>o</w:t>
      </w:r>
      <w:r w:rsidR="00976591" w:rsidRPr="002E0BCC">
        <w:rPr>
          <w:b/>
          <w:sz w:val="24"/>
          <w:szCs w:val="24"/>
        </w:rPr>
        <w:t>ff-</w:t>
      </w:r>
      <w:r w:rsidR="00406549">
        <w:rPr>
          <w:b/>
          <w:sz w:val="24"/>
          <w:szCs w:val="24"/>
        </w:rPr>
        <w:t>l</w:t>
      </w:r>
      <w:r w:rsidR="00976591" w:rsidRPr="002E0BCC">
        <w:rPr>
          <w:b/>
          <w:sz w:val="24"/>
          <w:szCs w:val="24"/>
        </w:rPr>
        <w:t>abel</w:t>
      </w:r>
      <w:r w:rsidR="00E55F4C" w:rsidRPr="002E0BCC">
        <w:rPr>
          <w:b/>
          <w:sz w:val="24"/>
          <w:szCs w:val="24"/>
        </w:rPr>
        <w:t xml:space="preserve"> di neurolet</w:t>
      </w:r>
      <w:r w:rsidR="002E0BCC" w:rsidRPr="002E0BCC">
        <w:rPr>
          <w:b/>
          <w:sz w:val="24"/>
          <w:szCs w:val="24"/>
        </w:rPr>
        <w:t>t</w:t>
      </w:r>
      <w:r w:rsidR="00E55F4C" w:rsidRPr="002E0BCC">
        <w:rPr>
          <w:b/>
          <w:sz w:val="24"/>
          <w:szCs w:val="24"/>
        </w:rPr>
        <w:t xml:space="preserve">ici atipici per il trattamento </w:t>
      </w:r>
      <w:r w:rsidR="002E0BCC" w:rsidRPr="002E0BCC">
        <w:rPr>
          <w:b/>
          <w:sz w:val="24"/>
          <w:szCs w:val="24"/>
        </w:rPr>
        <w:t>d</w:t>
      </w:r>
      <w:r w:rsidR="002E0BCC">
        <w:rPr>
          <w:b/>
          <w:sz w:val="24"/>
          <w:szCs w:val="24"/>
        </w:rPr>
        <w:t>i sintomi comportamentali e psicologici nelle persone affette da demenza</w:t>
      </w:r>
      <w:r w:rsidR="00976591" w:rsidRPr="002E0BCC">
        <w:rPr>
          <w:b/>
          <w:sz w:val="24"/>
          <w:szCs w:val="24"/>
        </w:rPr>
        <w:t>.</w:t>
      </w:r>
    </w:p>
    <w:p w14:paraId="13698828" w14:textId="77777777" w:rsidR="00AF21C0" w:rsidRPr="002E0BCC" w:rsidRDefault="00AF21C0" w:rsidP="00976591">
      <w:pPr>
        <w:rPr>
          <w:b/>
          <w:szCs w:val="22"/>
        </w:rPr>
      </w:pPr>
    </w:p>
    <w:p w14:paraId="55FC03CE" w14:textId="1A39E1BB" w:rsidR="00976591" w:rsidRPr="00C57B38" w:rsidRDefault="002E0BCC" w:rsidP="00976591">
      <w:pPr>
        <w:rPr>
          <w:b/>
          <w:bCs/>
          <w:szCs w:val="22"/>
        </w:rPr>
      </w:pPr>
      <w:r w:rsidRPr="00C57B38">
        <w:rPr>
          <w:b/>
          <w:szCs w:val="22"/>
        </w:rPr>
        <w:t>Cos</w:t>
      </w:r>
      <w:r w:rsidR="00406549" w:rsidRPr="00C57B38">
        <w:rPr>
          <w:b/>
          <w:szCs w:val="22"/>
        </w:rPr>
        <w:t xml:space="preserve">a s’intende per </w:t>
      </w:r>
      <w:r w:rsidRPr="00C57B38">
        <w:rPr>
          <w:b/>
          <w:szCs w:val="22"/>
        </w:rPr>
        <w:t xml:space="preserve">uso </w:t>
      </w:r>
      <w:r w:rsidR="00631D05">
        <w:rPr>
          <w:b/>
          <w:szCs w:val="22"/>
        </w:rPr>
        <w:t>o</w:t>
      </w:r>
      <w:r w:rsidR="00976591" w:rsidRPr="00C57B38">
        <w:rPr>
          <w:b/>
          <w:szCs w:val="22"/>
        </w:rPr>
        <w:t>ff-</w:t>
      </w:r>
      <w:r w:rsidR="00631D05">
        <w:rPr>
          <w:b/>
          <w:szCs w:val="22"/>
        </w:rPr>
        <w:t>l</w:t>
      </w:r>
      <w:r w:rsidR="00976591" w:rsidRPr="00C57B38">
        <w:rPr>
          <w:b/>
          <w:szCs w:val="22"/>
        </w:rPr>
        <w:t>abel?</w:t>
      </w:r>
      <w:r w:rsidR="00976591" w:rsidRPr="00C57B38">
        <w:rPr>
          <w:b/>
          <w:szCs w:val="22"/>
        </w:rPr>
        <w:br/>
      </w:r>
      <w:r w:rsidR="00406549" w:rsidRPr="00C57B38">
        <w:rPr>
          <w:szCs w:val="22"/>
        </w:rPr>
        <w:t xml:space="preserve">Con questa espressione s’intende l’impiego di un farmaco </w:t>
      </w:r>
      <w:r w:rsidR="00E01C48">
        <w:rPr>
          <w:szCs w:val="22"/>
        </w:rPr>
        <w:t>omologato</w:t>
      </w:r>
      <w:r w:rsidR="00E01C48" w:rsidRPr="00C57B38">
        <w:rPr>
          <w:szCs w:val="22"/>
        </w:rPr>
        <w:t xml:space="preserve"> </w:t>
      </w:r>
      <w:r w:rsidR="00406549" w:rsidRPr="00C57B38">
        <w:rPr>
          <w:szCs w:val="22"/>
        </w:rPr>
        <w:t xml:space="preserve">per un determinato trattamento, </w:t>
      </w:r>
      <w:r w:rsidR="00E01C48">
        <w:rPr>
          <w:szCs w:val="22"/>
        </w:rPr>
        <w:t>impiegato</w:t>
      </w:r>
      <w:r w:rsidR="00E01C48" w:rsidRPr="00C57B38">
        <w:rPr>
          <w:szCs w:val="22"/>
        </w:rPr>
        <w:t xml:space="preserve"> </w:t>
      </w:r>
      <w:r w:rsidR="00406549" w:rsidRPr="00C57B38">
        <w:rPr>
          <w:szCs w:val="22"/>
        </w:rPr>
        <w:t xml:space="preserve">però per un trattamento </w:t>
      </w:r>
      <w:r w:rsidR="00E01C48">
        <w:rPr>
          <w:szCs w:val="22"/>
        </w:rPr>
        <w:t xml:space="preserve">diverso </w:t>
      </w:r>
      <w:r w:rsidR="00406549" w:rsidRPr="00C57B38">
        <w:rPr>
          <w:szCs w:val="22"/>
        </w:rPr>
        <w:t xml:space="preserve">(in generale </w:t>
      </w:r>
      <w:r w:rsidR="006066BB">
        <w:rPr>
          <w:szCs w:val="22"/>
        </w:rPr>
        <w:t xml:space="preserve">o </w:t>
      </w:r>
      <w:r w:rsidR="00406549" w:rsidRPr="00C57B38">
        <w:rPr>
          <w:szCs w:val="22"/>
        </w:rPr>
        <w:t xml:space="preserve">per una durata o </w:t>
      </w:r>
      <w:r w:rsidR="00E01C48">
        <w:rPr>
          <w:szCs w:val="22"/>
        </w:rPr>
        <w:t xml:space="preserve">con </w:t>
      </w:r>
      <w:r w:rsidR="00406549" w:rsidRPr="00C57B38">
        <w:rPr>
          <w:szCs w:val="22"/>
        </w:rPr>
        <w:t xml:space="preserve">un dosaggio non </w:t>
      </w:r>
      <w:r w:rsidR="00E01C48">
        <w:rPr>
          <w:szCs w:val="22"/>
        </w:rPr>
        <w:t>omologat</w:t>
      </w:r>
      <w:r w:rsidR="005539B1">
        <w:rPr>
          <w:szCs w:val="22"/>
        </w:rPr>
        <w:t>i</w:t>
      </w:r>
      <w:r w:rsidR="00976591" w:rsidRPr="00C57B38">
        <w:rPr>
          <w:szCs w:val="22"/>
        </w:rPr>
        <w:t xml:space="preserve">). </w:t>
      </w:r>
      <w:r w:rsidR="00406549" w:rsidRPr="00C57B38">
        <w:rPr>
          <w:szCs w:val="22"/>
        </w:rPr>
        <w:t>In medicina quest</w:t>
      </w:r>
      <w:r w:rsidR="00C57B38">
        <w:rPr>
          <w:szCs w:val="22"/>
        </w:rPr>
        <w:t xml:space="preserve">a </w:t>
      </w:r>
      <w:r w:rsidR="005539B1">
        <w:rPr>
          <w:szCs w:val="22"/>
        </w:rPr>
        <w:t>scelta</w:t>
      </w:r>
      <w:r w:rsidR="00E01C48" w:rsidRPr="00C57B38">
        <w:rPr>
          <w:szCs w:val="22"/>
        </w:rPr>
        <w:t xml:space="preserve"> </w:t>
      </w:r>
      <w:r w:rsidR="00406549" w:rsidRPr="00C57B38">
        <w:rPr>
          <w:szCs w:val="22"/>
        </w:rPr>
        <w:t>non è inconsuet</w:t>
      </w:r>
      <w:r w:rsidR="00C57B38">
        <w:rPr>
          <w:szCs w:val="22"/>
        </w:rPr>
        <w:t>a</w:t>
      </w:r>
      <w:r w:rsidR="00406549" w:rsidRPr="00C57B38">
        <w:rPr>
          <w:szCs w:val="22"/>
        </w:rPr>
        <w:t xml:space="preserve"> e può essere prescritt</w:t>
      </w:r>
      <w:r w:rsidR="00C57B38">
        <w:rPr>
          <w:szCs w:val="22"/>
        </w:rPr>
        <w:t>a</w:t>
      </w:r>
      <w:r w:rsidR="00406549" w:rsidRPr="00C57B38">
        <w:rPr>
          <w:szCs w:val="22"/>
        </w:rPr>
        <w:t xml:space="preserve"> dai medici ne</w:t>
      </w:r>
      <w:r w:rsidR="00C57B38" w:rsidRPr="00C57B38">
        <w:rPr>
          <w:szCs w:val="22"/>
        </w:rPr>
        <w:t xml:space="preserve">l quadro della libertà terapeutica. Necessita tuttavia del </w:t>
      </w:r>
      <w:r w:rsidR="00C57B38" w:rsidRPr="00C57B38">
        <w:rPr>
          <w:b/>
          <w:bCs/>
          <w:szCs w:val="22"/>
        </w:rPr>
        <w:t xml:space="preserve">consenso informato della persona interessata o della persona </w:t>
      </w:r>
      <w:r w:rsidR="006066BB">
        <w:rPr>
          <w:b/>
          <w:bCs/>
          <w:szCs w:val="22"/>
        </w:rPr>
        <w:t>con</w:t>
      </w:r>
      <w:r w:rsidR="00C57B38" w:rsidRPr="00C57B38">
        <w:rPr>
          <w:b/>
          <w:bCs/>
          <w:szCs w:val="22"/>
        </w:rPr>
        <w:t xml:space="preserve"> diritto di rappresenta</w:t>
      </w:r>
      <w:r w:rsidR="006066BB">
        <w:rPr>
          <w:b/>
          <w:bCs/>
          <w:szCs w:val="22"/>
        </w:rPr>
        <w:t>nza</w:t>
      </w:r>
      <w:r w:rsidR="00C57B38" w:rsidRPr="00C57B38">
        <w:rPr>
          <w:b/>
          <w:bCs/>
          <w:szCs w:val="22"/>
        </w:rPr>
        <w:t xml:space="preserve"> in conformità </w:t>
      </w:r>
      <w:r w:rsidR="00E01C48">
        <w:rPr>
          <w:b/>
          <w:bCs/>
          <w:szCs w:val="22"/>
        </w:rPr>
        <w:t>con</w:t>
      </w:r>
      <w:r w:rsidR="00C57B38" w:rsidRPr="00C57B38">
        <w:rPr>
          <w:b/>
          <w:bCs/>
          <w:szCs w:val="22"/>
        </w:rPr>
        <w:t xml:space="preserve"> quanto previsto dall’art. 378 del C</w:t>
      </w:r>
      <w:r w:rsidR="006066BB">
        <w:rPr>
          <w:b/>
          <w:bCs/>
          <w:szCs w:val="22"/>
        </w:rPr>
        <w:t>C</w:t>
      </w:r>
      <w:r w:rsidR="00976591" w:rsidRPr="00C57B38">
        <w:rPr>
          <w:b/>
          <w:bCs/>
          <w:szCs w:val="22"/>
        </w:rPr>
        <w:t>.</w:t>
      </w:r>
    </w:p>
    <w:p w14:paraId="042844B1" w14:textId="77777777" w:rsidR="00AF21C0" w:rsidRPr="00DB2E27" w:rsidRDefault="00AF21C0" w:rsidP="00976591">
      <w:pPr>
        <w:rPr>
          <w:b/>
          <w:szCs w:val="22"/>
        </w:rPr>
      </w:pPr>
    </w:p>
    <w:p w14:paraId="402AE81A" w14:textId="16190A73" w:rsidR="00976591" w:rsidRPr="00C15AB0" w:rsidRDefault="00C57B38" w:rsidP="00976591">
      <w:pPr>
        <w:rPr>
          <w:szCs w:val="22"/>
        </w:rPr>
      </w:pPr>
      <w:r w:rsidRPr="0069570A">
        <w:rPr>
          <w:b/>
          <w:szCs w:val="22"/>
        </w:rPr>
        <w:t>Trattamento d</w:t>
      </w:r>
      <w:r w:rsidR="003B209C" w:rsidRPr="0069570A">
        <w:rPr>
          <w:b/>
          <w:szCs w:val="22"/>
        </w:rPr>
        <w:t>ei</w:t>
      </w:r>
      <w:r w:rsidRPr="0069570A">
        <w:rPr>
          <w:b/>
          <w:szCs w:val="22"/>
        </w:rPr>
        <w:t xml:space="preserve"> sintomi </w:t>
      </w:r>
      <w:r w:rsidR="003B209C" w:rsidRPr="0069570A">
        <w:rPr>
          <w:b/>
          <w:szCs w:val="22"/>
        </w:rPr>
        <w:t xml:space="preserve">comportamentali e psicologici in caso di </w:t>
      </w:r>
      <w:r w:rsidR="006066BB">
        <w:rPr>
          <w:b/>
          <w:szCs w:val="22"/>
        </w:rPr>
        <w:t>persone affette da demenza</w:t>
      </w:r>
      <w:r w:rsidR="00976591" w:rsidRPr="0069570A">
        <w:rPr>
          <w:b/>
          <w:szCs w:val="22"/>
        </w:rPr>
        <w:t xml:space="preserve"> </w:t>
      </w:r>
      <w:r w:rsidR="00976591" w:rsidRPr="0069570A">
        <w:rPr>
          <w:b/>
          <w:szCs w:val="22"/>
        </w:rPr>
        <w:br/>
      </w:r>
      <w:r w:rsidR="003B209C" w:rsidRPr="00B96212">
        <w:rPr>
          <w:szCs w:val="22"/>
        </w:rPr>
        <w:t xml:space="preserve">Tutte le direttive </w:t>
      </w:r>
      <w:r w:rsidR="0069570A" w:rsidRPr="00B96212">
        <w:rPr>
          <w:szCs w:val="22"/>
        </w:rPr>
        <w:t xml:space="preserve">delle società </w:t>
      </w:r>
      <w:r w:rsidR="003B209C" w:rsidRPr="00B96212">
        <w:rPr>
          <w:szCs w:val="22"/>
        </w:rPr>
        <w:t>mediche speciali</w:t>
      </w:r>
      <w:r w:rsidR="0069570A" w:rsidRPr="00B96212">
        <w:rPr>
          <w:szCs w:val="22"/>
        </w:rPr>
        <w:t>stiche</w:t>
      </w:r>
      <w:r w:rsidR="003B209C" w:rsidRPr="00B96212">
        <w:rPr>
          <w:szCs w:val="22"/>
        </w:rPr>
        <w:t xml:space="preserve"> </w:t>
      </w:r>
      <w:r w:rsidR="005D7869" w:rsidRPr="00B96212">
        <w:rPr>
          <w:szCs w:val="22"/>
        </w:rPr>
        <w:t xml:space="preserve">e di </w:t>
      </w:r>
      <w:r w:rsidR="00976591" w:rsidRPr="00B96212">
        <w:rPr>
          <w:szCs w:val="22"/>
        </w:rPr>
        <w:t>CURAVIVA</w:t>
      </w:r>
      <w:r w:rsidR="00AF21C0" w:rsidRPr="00B96212">
        <w:rPr>
          <w:szCs w:val="22"/>
        </w:rPr>
        <w:t xml:space="preserve"> </w:t>
      </w:r>
      <w:r w:rsidR="003B209C" w:rsidRPr="00B96212">
        <w:rPr>
          <w:szCs w:val="22"/>
        </w:rPr>
        <w:t>e</w:t>
      </w:r>
      <w:r w:rsidR="00AF21C0" w:rsidRPr="00B96212">
        <w:rPr>
          <w:szCs w:val="22"/>
        </w:rPr>
        <w:t xml:space="preserve"> senesuisse</w:t>
      </w:r>
      <w:r w:rsidR="00976591" w:rsidRPr="00B96212">
        <w:rPr>
          <w:szCs w:val="22"/>
        </w:rPr>
        <w:t xml:space="preserve"> </w:t>
      </w:r>
      <w:r w:rsidR="005D7869" w:rsidRPr="00B96212">
        <w:rPr>
          <w:szCs w:val="22"/>
        </w:rPr>
        <w:t xml:space="preserve">raccomandano </w:t>
      </w:r>
      <w:r w:rsidR="006066BB" w:rsidRPr="00B96212">
        <w:rPr>
          <w:szCs w:val="22"/>
        </w:rPr>
        <w:t>primariamente</w:t>
      </w:r>
      <w:r w:rsidR="005D7869" w:rsidRPr="00B96212">
        <w:rPr>
          <w:szCs w:val="22"/>
        </w:rPr>
        <w:t xml:space="preserve"> l’impiego di misure non medicamentose</w:t>
      </w:r>
      <w:r w:rsidR="002833D2" w:rsidRPr="00B96212">
        <w:rPr>
          <w:rStyle w:val="Funotenzeichen"/>
          <w:szCs w:val="22"/>
        </w:rPr>
        <w:footnoteReference w:id="1"/>
      </w:r>
      <w:r w:rsidR="00976591" w:rsidRPr="00B96212">
        <w:rPr>
          <w:szCs w:val="22"/>
        </w:rPr>
        <w:t xml:space="preserve">. </w:t>
      </w:r>
      <w:r w:rsidR="00E01C48" w:rsidRPr="00B96212">
        <w:rPr>
          <w:szCs w:val="22"/>
        </w:rPr>
        <w:t>F</w:t>
      </w:r>
      <w:r w:rsidR="00CE4807" w:rsidRPr="00B96212">
        <w:rPr>
          <w:szCs w:val="22"/>
        </w:rPr>
        <w:t>armaci devono essere prescritti solo quando l</w:t>
      </w:r>
      <w:r w:rsidR="006066BB" w:rsidRPr="00B96212">
        <w:rPr>
          <w:szCs w:val="22"/>
        </w:rPr>
        <w:t>e persone affette da demenza</w:t>
      </w:r>
      <w:r w:rsidR="006066BB">
        <w:rPr>
          <w:szCs w:val="22"/>
        </w:rPr>
        <w:t xml:space="preserve"> </w:t>
      </w:r>
      <w:r w:rsidR="00CE4807" w:rsidRPr="00CE4807">
        <w:rPr>
          <w:szCs w:val="22"/>
        </w:rPr>
        <w:t>continua</w:t>
      </w:r>
      <w:r w:rsidR="006066BB">
        <w:rPr>
          <w:szCs w:val="22"/>
        </w:rPr>
        <w:t>no</w:t>
      </w:r>
      <w:r w:rsidR="00CE4807" w:rsidRPr="00CE4807">
        <w:rPr>
          <w:szCs w:val="22"/>
        </w:rPr>
        <w:t xml:space="preserve"> a presentare, nonostante queste misure, disturbi o sintomi </w:t>
      </w:r>
      <w:r w:rsidR="00CE4807">
        <w:rPr>
          <w:szCs w:val="22"/>
        </w:rPr>
        <w:t xml:space="preserve">che costituiscono un pericolo </w:t>
      </w:r>
      <w:r w:rsidR="00A361D4">
        <w:rPr>
          <w:szCs w:val="22"/>
        </w:rPr>
        <w:t xml:space="preserve">per le persone colpite stesse e/o altre persone </w:t>
      </w:r>
      <w:r w:rsidR="00CE4807">
        <w:rPr>
          <w:szCs w:val="22"/>
        </w:rPr>
        <w:t xml:space="preserve">o </w:t>
      </w:r>
      <w:r w:rsidR="00A361D4">
        <w:rPr>
          <w:szCs w:val="22"/>
        </w:rPr>
        <w:t xml:space="preserve">le </w:t>
      </w:r>
      <w:r w:rsidR="00DA35FC">
        <w:rPr>
          <w:szCs w:val="22"/>
        </w:rPr>
        <w:t>limitano in modo significativo</w:t>
      </w:r>
      <w:r w:rsidR="00C15AB0">
        <w:rPr>
          <w:szCs w:val="22"/>
        </w:rPr>
        <w:t xml:space="preserve">. </w:t>
      </w:r>
      <w:r w:rsidR="00C15AB0" w:rsidRPr="00C15AB0">
        <w:rPr>
          <w:szCs w:val="22"/>
        </w:rPr>
        <w:t xml:space="preserve">La prescrizione di neurolettici classici e atipici deve aver luogo </w:t>
      </w:r>
      <w:r w:rsidR="00A361D4">
        <w:rPr>
          <w:szCs w:val="22"/>
        </w:rPr>
        <w:t>considerando l’</w:t>
      </w:r>
      <w:r w:rsidR="003A2B32">
        <w:rPr>
          <w:szCs w:val="22"/>
        </w:rPr>
        <w:t>indicazion</w:t>
      </w:r>
      <w:r w:rsidR="00A361D4">
        <w:rPr>
          <w:szCs w:val="22"/>
        </w:rPr>
        <w:t>e</w:t>
      </w:r>
      <w:r w:rsidR="003A2B32">
        <w:rPr>
          <w:szCs w:val="22"/>
        </w:rPr>
        <w:t xml:space="preserve"> </w:t>
      </w:r>
      <w:r w:rsidR="00A361D4">
        <w:rPr>
          <w:szCs w:val="22"/>
        </w:rPr>
        <w:t xml:space="preserve">e </w:t>
      </w:r>
      <w:r w:rsidR="003A2B32">
        <w:rPr>
          <w:szCs w:val="22"/>
        </w:rPr>
        <w:t xml:space="preserve">in conformità </w:t>
      </w:r>
      <w:r w:rsidR="00E01C48">
        <w:rPr>
          <w:szCs w:val="22"/>
        </w:rPr>
        <w:t xml:space="preserve">con la </w:t>
      </w:r>
      <w:r w:rsidR="00EC02D0">
        <w:rPr>
          <w:szCs w:val="22"/>
        </w:rPr>
        <w:t xml:space="preserve">Valutazione </w:t>
      </w:r>
      <w:proofErr w:type="spellStart"/>
      <w:r w:rsidR="00EC02D0">
        <w:rPr>
          <w:szCs w:val="22"/>
        </w:rPr>
        <w:t>Multi</w:t>
      </w:r>
      <w:r w:rsidR="0041568E">
        <w:rPr>
          <w:szCs w:val="22"/>
        </w:rPr>
        <w:t>D</w:t>
      </w:r>
      <w:r w:rsidR="00EC02D0">
        <w:rPr>
          <w:szCs w:val="22"/>
        </w:rPr>
        <w:t>imensionale</w:t>
      </w:r>
      <w:proofErr w:type="spellEnd"/>
      <w:r w:rsidR="00EC02D0">
        <w:rPr>
          <w:szCs w:val="22"/>
        </w:rPr>
        <w:t xml:space="preserve"> (VM</w:t>
      </w:r>
      <w:r w:rsidR="0041568E">
        <w:rPr>
          <w:szCs w:val="22"/>
        </w:rPr>
        <w:t>D</w:t>
      </w:r>
      <w:r w:rsidR="00EC02D0">
        <w:rPr>
          <w:szCs w:val="22"/>
        </w:rPr>
        <w:t>)</w:t>
      </w:r>
      <w:r w:rsidR="003A2B32">
        <w:rPr>
          <w:szCs w:val="22"/>
        </w:rPr>
        <w:t>, con</w:t>
      </w:r>
      <w:r w:rsidR="00A361D4">
        <w:rPr>
          <w:szCs w:val="22"/>
        </w:rPr>
        <w:t xml:space="preserve"> il</w:t>
      </w:r>
      <w:r w:rsidR="003A2B32">
        <w:rPr>
          <w:szCs w:val="22"/>
        </w:rPr>
        <w:t xml:space="preserve"> dosaggio più </w:t>
      </w:r>
      <w:r w:rsidR="00A361D4">
        <w:rPr>
          <w:szCs w:val="22"/>
        </w:rPr>
        <w:t xml:space="preserve">basso </w:t>
      </w:r>
      <w:r w:rsidR="003A2B32">
        <w:rPr>
          <w:szCs w:val="22"/>
        </w:rPr>
        <w:t xml:space="preserve">possibile, sotto controllo medico e primariamente limitato nel tempo. </w:t>
      </w:r>
    </w:p>
    <w:p w14:paraId="4917075C" w14:textId="79292732" w:rsidR="00976591" w:rsidRPr="006300F0" w:rsidRDefault="00501C29" w:rsidP="00976591">
      <w:pPr>
        <w:rPr>
          <w:szCs w:val="22"/>
        </w:rPr>
      </w:pPr>
      <w:r w:rsidRPr="00E56C8A">
        <w:rPr>
          <w:szCs w:val="22"/>
        </w:rPr>
        <w:t xml:space="preserve">In caso di </w:t>
      </w:r>
      <w:r w:rsidR="006066BB">
        <w:rPr>
          <w:szCs w:val="22"/>
        </w:rPr>
        <w:t xml:space="preserve">persone affette da demenza </w:t>
      </w:r>
      <w:r w:rsidR="00E56C8A" w:rsidRPr="00E56C8A">
        <w:rPr>
          <w:szCs w:val="22"/>
        </w:rPr>
        <w:t xml:space="preserve">non sono raccomandabili le benzodiazepine o </w:t>
      </w:r>
      <w:r w:rsidR="00E56C8A">
        <w:rPr>
          <w:szCs w:val="22"/>
        </w:rPr>
        <w:t>i sonniferi Z</w:t>
      </w:r>
      <w:r w:rsidR="00976591" w:rsidRPr="00E56C8A">
        <w:rPr>
          <w:szCs w:val="22"/>
        </w:rPr>
        <w:t xml:space="preserve">, </w:t>
      </w:r>
      <w:r w:rsidR="00332C7B">
        <w:rPr>
          <w:szCs w:val="22"/>
        </w:rPr>
        <w:t xml:space="preserve">perché questi farmaci inducono spesso agitazione o delirio. </w:t>
      </w:r>
      <w:r w:rsidR="00332C7B" w:rsidRPr="006300F0">
        <w:rPr>
          <w:szCs w:val="22"/>
        </w:rPr>
        <w:t>I neurolettici classici, come l’</w:t>
      </w:r>
      <w:proofErr w:type="spellStart"/>
      <w:r w:rsidR="006066BB">
        <w:rPr>
          <w:szCs w:val="22"/>
        </w:rPr>
        <w:t>a</w:t>
      </w:r>
      <w:r w:rsidR="006300F0" w:rsidRPr="006300F0">
        <w:rPr>
          <w:szCs w:val="22"/>
        </w:rPr>
        <w:t>loperidolo</w:t>
      </w:r>
      <w:proofErr w:type="spellEnd"/>
      <w:r w:rsidR="006300F0" w:rsidRPr="006300F0">
        <w:rPr>
          <w:szCs w:val="22"/>
        </w:rPr>
        <w:t xml:space="preserve"> o il </w:t>
      </w:r>
      <w:proofErr w:type="spellStart"/>
      <w:r w:rsidR="006066BB">
        <w:rPr>
          <w:szCs w:val="22"/>
        </w:rPr>
        <w:t>pipamperone</w:t>
      </w:r>
      <w:proofErr w:type="spellEnd"/>
      <w:r w:rsidR="00332C7B" w:rsidRPr="006300F0">
        <w:rPr>
          <w:szCs w:val="22"/>
        </w:rPr>
        <w:t xml:space="preserve">, </w:t>
      </w:r>
      <w:r w:rsidR="006300F0" w:rsidRPr="006300F0">
        <w:rPr>
          <w:szCs w:val="22"/>
        </w:rPr>
        <w:t>accrescono la probabilità di cadute e sono pe</w:t>
      </w:r>
      <w:r w:rsidR="006300F0">
        <w:rPr>
          <w:szCs w:val="22"/>
        </w:rPr>
        <w:t xml:space="preserve">rciò adatti al massimo per pochi giorni per il trattamento di sintomi psicotici. </w:t>
      </w:r>
    </w:p>
    <w:p w14:paraId="48074AD7" w14:textId="77777777" w:rsidR="00AF21C0" w:rsidRPr="006300F0" w:rsidRDefault="00AF21C0" w:rsidP="00976591">
      <w:pPr>
        <w:rPr>
          <w:b/>
          <w:bCs/>
          <w:szCs w:val="22"/>
        </w:rPr>
      </w:pPr>
    </w:p>
    <w:p w14:paraId="13822D11" w14:textId="0698E8F0" w:rsidR="00976591" w:rsidRPr="007D5CB2" w:rsidRDefault="008272ED" w:rsidP="00976591">
      <w:pPr>
        <w:rPr>
          <w:szCs w:val="22"/>
        </w:rPr>
      </w:pPr>
      <w:r w:rsidRPr="007D5CB2">
        <w:rPr>
          <w:b/>
          <w:bCs/>
          <w:szCs w:val="22"/>
        </w:rPr>
        <w:t>Neurolettici atipici</w:t>
      </w:r>
    </w:p>
    <w:p w14:paraId="04079416" w14:textId="77FF1273" w:rsidR="00976591" w:rsidRPr="00B96212" w:rsidRDefault="008272ED" w:rsidP="00976591">
      <w:pPr>
        <w:rPr>
          <w:szCs w:val="22"/>
        </w:rPr>
      </w:pPr>
      <w:r w:rsidRPr="0069601A">
        <w:rPr>
          <w:szCs w:val="22"/>
        </w:rPr>
        <w:t xml:space="preserve">Il </w:t>
      </w:r>
      <w:proofErr w:type="spellStart"/>
      <w:r w:rsidR="00976591" w:rsidRPr="0069601A">
        <w:rPr>
          <w:szCs w:val="22"/>
        </w:rPr>
        <w:t>Risp</w:t>
      </w:r>
      <w:r w:rsidR="00E1217E">
        <w:rPr>
          <w:szCs w:val="22"/>
        </w:rPr>
        <w:t>e</w:t>
      </w:r>
      <w:r w:rsidR="00976591" w:rsidRPr="0069601A">
        <w:rPr>
          <w:szCs w:val="22"/>
        </w:rPr>
        <w:t>ridon</w:t>
      </w:r>
      <w:r w:rsidR="00555835" w:rsidRPr="0069601A">
        <w:rPr>
          <w:szCs w:val="22"/>
        </w:rPr>
        <w:t>e</w:t>
      </w:r>
      <w:proofErr w:type="spellEnd"/>
      <w:r w:rsidR="00976591" w:rsidRPr="0069601A">
        <w:rPr>
          <w:szCs w:val="22"/>
        </w:rPr>
        <w:t xml:space="preserve"> </w:t>
      </w:r>
      <w:r w:rsidRPr="0069601A">
        <w:rPr>
          <w:szCs w:val="22"/>
        </w:rPr>
        <w:t xml:space="preserve">è l’unico neurolettico atipico registrato da </w:t>
      </w:r>
      <w:proofErr w:type="spellStart"/>
      <w:r w:rsidR="00976591" w:rsidRPr="0069601A">
        <w:rPr>
          <w:szCs w:val="22"/>
        </w:rPr>
        <w:t>Swissmedic</w:t>
      </w:r>
      <w:proofErr w:type="spellEnd"/>
      <w:r w:rsidR="00976591" w:rsidRPr="0069601A">
        <w:rPr>
          <w:szCs w:val="22"/>
        </w:rPr>
        <w:t xml:space="preserve"> </w:t>
      </w:r>
      <w:r w:rsidRPr="0069601A">
        <w:rPr>
          <w:szCs w:val="22"/>
        </w:rPr>
        <w:t xml:space="preserve">per il trattamento </w:t>
      </w:r>
      <w:r w:rsidR="0069601A" w:rsidRPr="0069601A">
        <w:rPr>
          <w:szCs w:val="22"/>
        </w:rPr>
        <w:t>di persone affette da demenza di</w:t>
      </w:r>
      <w:r w:rsidR="006066BB">
        <w:rPr>
          <w:szCs w:val="22"/>
        </w:rPr>
        <w:t xml:space="preserve"> tipo</w:t>
      </w:r>
      <w:r w:rsidR="0069601A" w:rsidRPr="0069601A">
        <w:rPr>
          <w:szCs w:val="22"/>
        </w:rPr>
        <w:t xml:space="preserve"> </w:t>
      </w:r>
      <w:r w:rsidR="00555835" w:rsidRPr="0069601A">
        <w:rPr>
          <w:szCs w:val="22"/>
        </w:rPr>
        <w:t>A</w:t>
      </w:r>
      <w:r w:rsidR="00976591" w:rsidRPr="0069601A">
        <w:rPr>
          <w:szCs w:val="22"/>
        </w:rPr>
        <w:t>lzheimer</w:t>
      </w:r>
      <w:r w:rsidR="0069601A" w:rsidRPr="0069601A">
        <w:rPr>
          <w:szCs w:val="22"/>
        </w:rPr>
        <w:t xml:space="preserve">, </w:t>
      </w:r>
      <w:r w:rsidR="00631D04">
        <w:rPr>
          <w:szCs w:val="22"/>
        </w:rPr>
        <w:t xml:space="preserve">ma </w:t>
      </w:r>
      <w:r w:rsidR="0069601A" w:rsidRPr="0069601A">
        <w:rPr>
          <w:szCs w:val="22"/>
        </w:rPr>
        <w:t xml:space="preserve">con alcune limitazioni: </w:t>
      </w:r>
      <w:r w:rsidR="00976591" w:rsidRPr="0069601A">
        <w:rPr>
          <w:szCs w:val="22"/>
        </w:rPr>
        <w:t>«</w:t>
      </w:r>
      <w:r w:rsidR="0069601A" w:rsidRPr="0069601A">
        <w:rPr>
          <w:rFonts w:cstheme="minorHAnsi"/>
          <w:i/>
          <w:color w:val="373737"/>
          <w:szCs w:val="22"/>
        </w:rPr>
        <w:t xml:space="preserve">nella demenza di tipo Alzheimer, come terapia </w:t>
      </w:r>
      <w:r w:rsidR="00992D8D">
        <w:rPr>
          <w:rFonts w:cstheme="minorHAnsi"/>
          <w:i/>
          <w:color w:val="373737"/>
          <w:szCs w:val="22"/>
        </w:rPr>
        <w:t>limitata nel tempo</w:t>
      </w:r>
      <w:r w:rsidR="00976591" w:rsidRPr="0069601A">
        <w:rPr>
          <w:rFonts w:cstheme="minorHAnsi"/>
          <w:i/>
          <w:color w:val="373737"/>
          <w:szCs w:val="22"/>
        </w:rPr>
        <w:t xml:space="preserve"> (</w:t>
      </w:r>
      <w:r w:rsidR="0069601A" w:rsidRPr="0069601A">
        <w:rPr>
          <w:rFonts w:cstheme="minorHAnsi"/>
          <w:i/>
          <w:color w:val="373737"/>
          <w:szCs w:val="22"/>
        </w:rPr>
        <w:t>fino a 12 settimane) dell’aggressività</w:t>
      </w:r>
      <w:r w:rsidR="0069601A">
        <w:rPr>
          <w:rFonts w:cstheme="minorHAnsi"/>
          <w:i/>
          <w:color w:val="373737"/>
          <w:szCs w:val="22"/>
        </w:rPr>
        <w:t xml:space="preserve"> </w:t>
      </w:r>
      <w:r w:rsidR="0069601A" w:rsidRPr="0069601A">
        <w:rPr>
          <w:rFonts w:cstheme="minorHAnsi"/>
          <w:i/>
          <w:color w:val="373737"/>
          <w:szCs w:val="22"/>
        </w:rPr>
        <w:t>grave o d</w:t>
      </w:r>
      <w:r w:rsidR="0069601A">
        <w:rPr>
          <w:rFonts w:cstheme="minorHAnsi"/>
          <w:i/>
          <w:color w:val="373737"/>
          <w:szCs w:val="22"/>
        </w:rPr>
        <w:t>ei</w:t>
      </w:r>
      <w:r w:rsidR="0069601A" w:rsidRPr="0069601A">
        <w:rPr>
          <w:rFonts w:cstheme="minorHAnsi"/>
          <w:i/>
          <w:color w:val="373737"/>
          <w:szCs w:val="22"/>
        </w:rPr>
        <w:t xml:space="preserve"> sintomi psicotici di grave </w:t>
      </w:r>
      <w:r w:rsidR="0069601A">
        <w:rPr>
          <w:rFonts w:cstheme="minorHAnsi"/>
          <w:i/>
          <w:color w:val="373737"/>
          <w:szCs w:val="22"/>
        </w:rPr>
        <w:t xml:space="preserve">entità che comportano un </w:t>
      </w:r>
      <w:r w:rsidR="00DA35FC">
        <w:rPr>
          <w:rFonts w:cstheme="minorHAnsi"/>
          <w:i/>
          <w:color w:val="373737"/>
          <w:szCs w:val="22"/>
        </w:rPr>
        <w:t xml:space="preserve">pericolo </w:t>
      </w:r>
      <w:r w:rsidR="00E476E1">
        <w:rPr>
          <w:rFonts w:cstheme="minorHAnsi"/>
          <w:i/>
          <w:color w:val="373737"/>
          <w:szCs w:val="22"/>
        </w:rPr>
        <w:t xml:space="preserve">per il paziente e/o altri soggetti </w:t>
      </w:r>
      <w:r w:rsidR="0069601A">
        <w:rPr>
          <w:rFonts w:cstheme="minorHAnsi"/>
          <w:i/>
          <w:color w:val="373737"/>
          <w:szCs w:val="22"/>
        </w:rPr>
        <w:t>o</w:t>
      </w:r>
      <w:r w:rsidR="00DA35FC">
        <w:rPr>
          <w:rFonts w:cstheme="minorHAnsi"/>
          <w:i/>
          <w:color w:val="373737"/>
          <w:szCs w:val="22"/>
        </w:rPr>
        <w:t xml:space="preserve"> </w:t>
      </w:r>
      <w:r w:rsidR="00E476E1">
        <w:rPr>
          <w:rFonts w:cstheme="minorHAnsi"/>
          <w:i/>
          <w:color w:val="373737"/>
          <w:szCs w:val="22"/>
        </w:rPr>
        <w:t xml:space="preserve">li </w:t>
      </w:r>
      <w:r w:rsidR="00DA35FC">
        <w:rPr>
          <w:rFonts w:cstheme="minorHAnsi"/>
          <w:i/>
          <w:color w:val="373737"/>
          <w:szCs w:val="22"/>
        </w:rPr>
        <w:t>limitano in modo</w:t>
      </w:r>
      <w:r w:rsidR="0069601A">
        <w:rPr>
          <w:rFonts w:cstheme="minorHAnsi"/>
          <w:i/>
          <w:color w:val="373737"/>
          <w:szCs w:val="22"/>
        </w:rPr>
        <w:t xml:space="preserve"> significativ</w:t>
      </w:r>
      <w:r w:rsidR="00E476E1">
        <w:rPr>
          <w:rFonts w:cstheme="minorHAnsi"/>
          <w:i/>
          <w:color w:val="373737"/>
          <w:szCs w:val="22"/>
        </w:rPr>
        <w:t>o</w:t>
      </w:r>
      <w:bookmarkStart w:id="0" w:name="_Hlk122014859"/>
      <w:r w:rsidR="00B666A0">
        <w:rPr>
          <w:rFonts w:cstheme="minorHAnsi"/>
          <w:i/>
          <w:color w:val="373737"/>
          <w:szCs w:val="22"/>
        </w:rPr>
        <w:t xml:space="preserve">. </w:t>
      </w:r>
      <w:bookmarkEnd w:id="0"/>
      <w:r w:rsidR="00B666A0" w:rsidRPr="00B666A0">
        <w:rPr>
          <w:rFonts w:cstheme="minorHAnsi"/>
          <w:i/>
          <w:color w:val="373737"/>
          <w:szCs w:val="22"/>
        </w:rPr>
        <w:t>Dopo un massimo di tre mesi di terapia va tentata la sospensione del trattamento; la terapia va ripresa s</w:t>
      </w:r>
      <w:r w:rsidR="00B666A0">
        <w:rPr>
          <w:rFonts w:cstheme="minorHAnsi"/>
          <w:i/>
          <w:color w:val="373737"/>
          <w:szCs w:val="22"/>
        </w:rPr>
        <w:t xml:space="preserve">olo se insorgono nuovamente gravi disturbi del </w:t>
      </w:r>
      <w:r w:rsidR="00B666A0" w:rsidRPr="00B96212">
        <w:rPr>
          <w:rFonts w:cstheme="minorHAnsi"/>
          <w:i/>
          <w:color w:val="373737"/>
          <w:szCs w:val="22"/>
        </w:rPr>
        <w:t>comportamento</w:t>
      </w:r>
      <w:r w:rsidR="00CB6148" w:rsidRPr="00B96212">
        <w:rPr>
          <w:rStyle w:val="Funotenzeichen"/>
          <w:rFonts w:cstheme="minorHAnsi"/>
          <w:i/>
          <w:color w:val="373737"/>
          <w:szCs w:val="22"/>
          <w:shd w:val="clear" w:color="auto" w:fill="FFFFFF"/>
        </w:rPr>
        <w:footnoteReference w:id="2"/>
      </w:r>
      <w:r w:rsidR="00976591" w:rsidRPr="00B96212">
        <w:rPr>
          <w:rFonts w:cstheme="minorHAnsi"/>
          <w:i/>
          <w:color w:val="373737"/>
          <w:szCs w:val="22"/>
          <w:shd w:val="clear" w:color="auto" w:fill="FFFFFF"/>
        </w:rPr>
        <w:t>.»</w:t>
      </w:r>
    </w:p>
    <w:p w14:paraId="31C8B83B" w14:textId="3DCA5070" w:rsidR="00976591" w:rsidRPr="007E47AF" w:rsidRDefault="00631D04" w:rsidP="00C5066E">
      <w:pPr>
        <w:rPr>
          <w:szCs w:val="22"/>
        </w:rPr>
      </w:pPr>
      <w:r w:rsidRPr="00B96212">
        <w:rPr>
          <w:szCs w:val="22"/>
        </w:rPr>
        <w:t>Nel trattamento di persone affette da demenza m</w:t>
      </w:r>
      <w:r w:rsidR="007E47AF" w:rsidRPr="00B96212">
        <w:rPr>
          <w:szCs w:val="22"/>
        </w:rPr>
        <w:t xml:space="preserve">anca la prova scientifica dell’efficacia dei neurolettici atipici e </w:t>
      </w:r>
      <w:r w:rsidRPr="00B96212">
        <w:rPr>
          <w:szCs w:val="22"/>
        </w:rPr>
        <w:t xml:space="preserve">il loro impiego </w:t>
      </w:r>
      <w:r w:rsidR="007E47AF" w:rsidRPr="00B96212">
        <w:rPr>
          <w:szCs w:val="22"/>
        </w:rPr>
        <w:t xml:space="preserve">viene perciò esplicitamente sconsigliato a causa di effetti potenzialmente indesiderati. Un eventuale uso off-label va perciò assolutamente </w:t>
      </w:r>
      <w:r w:rsidR="00E476E1" w:rsidRPr="00B96212">
        <w:rPr>
          <w:szCs w:val="22"/>
        </w:rPr>
        <w:t>giustificato</w:t>
      </w:r>
      <w:r w:rsidR="00E476E1" w:rsidRPr="007E47AF">
        <w:rPr>
          <w:szCs w:val="22"/>
        </w:rPr>
        <w:t xml:space="preserve"> </w:t>
      </w:r>
      <w:r w:rsidR="007E47AF" w:rsidRPr="007E47AF">
        <w:rPr>
          <w:szCs w:val="22"/>
        </w:rPr>
        <w:t>nella documentazione dei residenti e devono essere adottate l</w:t>
      </w:r>
      <w:r w:rsidR="007E47AF">
        <w:rPr>
          <w:szCs w:val="22"/>
        </w:rPr>
        <w:t xml:space="preserve">e stesse misure precauzionali come quelle prescritte per il </w:t>
      </w:r>
      <w:proofErr w:type="spellStart"/>
      <w:r w:rsidR="006066BB">
        <w:rPr>
          <w:szCs w:val="22"/>
        </w:rPr>
        <w:t>Risp</w:t>
      </w:r>
      <w:r w:rsidR="00992D8D">
        <w:rPr>
          <w:szCs w:val="22"/>
        </w:rPr>
        <w:t>e</w:t>
      </w:r>
      <w:r w:rsidR="006066BB">
        <w:rPr>
          <w:szCs w:val="22"/>
        </w:rPr>
        <w:t>ridone</w:t>
      </w:r>
      <w:proofErr w:type="spellEnd"/>
      <w:r w:rsidR="007E47AF">
        <w:rPr>
          <w:szCs w:val="22"/>
        </w:rPr>
        <w:t xml:space="preserve">. </w:t>
      </w:r>
    </w:p>
    <w:p w14:paraId="7C5077A9" w14:textId="77777777" w:rsidR="00976591" w:rsidRPr="007E47AF" w:rsidRDefault="00976591" w:rsidP="00976591">
      <w:pPr>
        <w:pStyle w:val="StandardWeb"/>
        <w:shd w:val="clear" w:color="auto" w:fill="FFFFFF"/>
        <w:spacing w:before="0" w:beforeAutospacing="0" w:after="48" w:afterAutospacing="0"/>
        <w:rPr>
          <w:rFonts w:ascii="Arial" w:hAnsi="Arial" w:cs="Arial"/>
          <w:i/>
          <w:color w:val="373737"/>
          <w:sz w:val="22"/>
          <w:szCs w:val="22"/>
        </w:rPr>
      </w:pPr>
    </w:p>
    <w:p w14:paraId="360B927E" w14:textId="22494097" w:rsidR="00976591" w:rsidRPr="007D5CB2" w:rsidRDefault="007D5CB2" w:rsidP="00976591">
      <w:pPr>
        <w:pStyle w:val="StandardWeb"/>
        <w:shd w:val="clear" w:color="auto" w:fill="FFFFFF"/>
        <w:spacing w:before="0" w:beforeAutospacing="0" w:after="48" w:afterAutospacing="0"/>
        <w:rPr>
          <w:rFonts w:ascii="Arial" w:hAnsi="Arial" w:cs="Arial"/>
          <w:b/>
          <w:color w:val="373737"/>
          <w:sz w:val="22"/>
          <w:szCs w:val="22"/>
        </w:rPr>
      </w:pPr>
      <w:r w:rsidRPr="007D5CB2">
        <w:rPr>
          <w:rFonts w:ascii="Arial" w:hAnsi="Arial" w:cs="Arial"/>
          <w:b/>
          <w:color w:val="373737"/>
          <w:sz w:val="22"/>
          <w:szCs w:val="22"/>
        </w:rPr>
        <w:lastRenderedPageBreak/>
        <w:t xml:space="preserve">Cosa devo sapere nel caso in cui </w:t>
      </w:r>
      <w:r w:rsidR="00631D04">
        <w:rPr>
          <w:rFonts w:ascii="Arial" w:hAnsi="Arial" w:cs="Arial"/>
          <w:b/>
          <w:color w:val="373737"/>
          <w:sz w:val="22"/>
          <w:szCs w:val="22"/>
        </w:rPr>
        <w:t>ac</w:t>
      </w:r>
      <w:r w:rsidRPr="007D5CB2">
        <w:rPr>
          <w:rFonts w:ascii="Arial" w:hAnsi="Arial" w:cs="Arial"/>
          <w:b/>
          <w:color w:val="373737"/>
          <w:sz w:val="22"/>
          <w:szCs w:val="22"/>
        </w:rPr>
        <w:t xml:space="preserve">consentissi </w:t>
      </w:r>
      <w:r w:rsidR="00631D04">
        <w:rPr>
          <w:rFonts w:ascii="Arial" w:hAnsi="Arial" w:cs="Arial"/>
          <w:b/>
          <w:color w:val="373737"/>
          <w:sz w:val="22"/>
          <w:szCs w:val="22"/>
        </w:rPr>
        <w:t>al</w:t>
      </w:r>
      <w:r w:rsidRPr="007D5CB2">
        <w:rPr>
          <w:rFonts w:ascii="Arial" w:hAnsi="Arial" w:cs="Arial"/>
          <w:b/>
          <w:color w:val="373737"/>
          <w:sz w:val="22"/>
          <w:szCs w:val="22"/>
        </w:rPr>
        <w:t>l‘us</w:t>
      </w:r>
      <w:r>
        <w:rPr>
          <w:rFonts w:ascii="Arial" w:hAnsi="Arial" w:cs="Arial"/>
          <w:b/>
          <w:color w:val="373737"/>
          <w:sz w:val="22"/>
          <w:szCs w:val="22"/>
        </w:rPr>
        <w:t>o off-label di un neurolettico atipico?</w:t>
      </w:r>
    </w:p>
    <w:p w14:paraId="74FFCE9A" w14:textId="6D7A83F6" w:rsidR="00976591" w:rsidRPr="007D5CB2" w:rsidRDefault="007D5CB2" w:rsidP="00976591">
      <w:pPr>
        <w:pStyle w:val="StandardWeb"/>
        <w:numPr>
          <w:ilvl w:val="0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7D5CB2">
        <w:rPr>
          <w:rFonts w:ascii="Arial" w:hAnsi="Arial" w:cs="Arial"/>
          <w:color w:val="373737"/>
          <w:sz w:val="22"/>
          <w:szCs w:val="22"/>
        </w:rPr>
        <w:t xml:space="preserve">I neurolettici atipici possono attenuare a breve termine la sofferenza </w:t>
      </w:r>
      <w:r w:rsidR="00631D04">
        <w:rPr>
          <w:rFonts w:ascii="Arial" w:hAnsi="Arial" w:cs="Arial"/>
          <w:color w:val="373737"/>
          <w:sz w:val="22"/>
          <w:szCs w:val="22"/>
        </w:rPr>
        <w:t>di</w:t>
      </w:r>
      <w:r w:rsidR="00631D04" w:rsidRPr="007D5CB2">
        <w:rPr>
          <w:rFonts w:ascii="Arial" w:hAnsi="Arial" w:cs="Arial"/>
          <w:color w:val="373737"/>
          <w:sz w:val="22"/>
          <w:szCs w:val="22"/>
        </w:rPr>
        <w:t xml:space="preserve"> </w:t>
      </w:r>
      <w:r>
        <w:rPr>
          <w:rFonts w:ascii="Arial" w:hAnsi="Arial" w:cs="Arial"/>
          <w:color w:val="373737"/>
          <w:sz w:val="22"/>
          <w:szCs w:val="22"/>
        </w:rPr>
        <w:t>persone</w:t>
      </w:r>
      <w:r w:rsidR="00992D8D">
        <w:rPr>
          <w:rFonts w:ascii="Arial" w:hAnsi="Arial" w:cs="Arial"/>
          <w:color w:val="373737"/>
          <w:sz w:val="22"/>
          <w:szCs w:val="22"/>
        </w:rPr>
        <w:t xml:space="preserve"> </w:t>
      </w:r>
      <w:r w:rsidR="00631D04">
        <w:rPr>
          <w:rFonts w:ascii="Arial" w:hAnsi="Arial" w:cs="Arial"/>
          <w:color w:val="373737"/>
          <w:sz w:val="22"/>
          <w:szCs w:val="22"/>
        </w:rPr>
        <w:t>agitate</w:t>
      </w:r>
      <w:r>
        <w:rPr>
          <w:rFonts w:ascii="Arial" w:hAnsi="Arial" w:cs="Arial"/>
          <w:color w:val="373737"/>
          <w:sz w:val="22"/>
          <w:szCs w:val="22"/>
        </w:rPr>
        <w:t xml:space="preserve"> affette da demenza con sintomi comportamentali o psicologici.</w:t>
      </w:r>
    </w:p>
    <w:p w14:paraId="14A5DA31" w14:textId="10255E05" w:rsidR="00976591" w:rsidRPr="008317B3" w:rsidRDefault="00174ECF" w:rsidP="00976591">
      <w:pPr>
        <w:pStyle w:val="StandardWeb"/>
        <w:numPr>
          <w:ilvl w:val="0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174ECF">
        <w:rPr>
          <w:rFonts w:ascii="Arial" w:hAnsi="Arial" w:cs="Arial"/>
          <w:color w:val="373737"/>
          <w:sz w:val="22"/>
          <w:szCs w:val="22"/>
        </w:rPr>
        <w:t xml:space="preserve">Le misure di assistenza e di cura </w:t>
      </w:r>
      <w:r w:rsidR="00E476E1">
        <w:rPr>
          <w:rFonts w:ascii="Arial" w:hAnsi="Arial" w:cs="Arial"/>
          <w:color w:val="373737"/>
          <w:sz w:val="22"/>
          <w:szCs w:val="22"/>
        </w:rPr>
        <w:t>verranno</w:t>
      </w:r>
      <w:r w:rsidR="00E476E1" w:rsidRPr="00174ECF">
        <w:rPr>
          <w:rFonts w:ascii="Arial" w:hAnsi="Arial" w:cs="Arial"/>
          <w:color w:val="373737"/>
          <w:sz w:val="22"/>
          <w:szCs w:val="22"/>
        </w:rPr>
        <w:t xml:space="preserve"> </w:t>
      </w:r>
      <w:r w:rsidRPr="00174ECF">
        <w:rPr>
          <w:rFonts w:ascii="Arial" w:hAnsi="Arial" w:cs="Arial"/>
          <w:color w:val="373737"/>
          <w:sz w:val="22"/>
          <w:szCs w:val="22"/>
        </w:rPr>
        <w:t>continuate anche in caso di impiego di</w:t>
      </w:r>
      <w:r>
        <w:rPr>
          <w:rFonts w:ascii="Arial" w:hAnsi="Arial" w:cs="Arial"/>
          <w:color w:val="373737"/>
          <w:sz w:val="22"/>
          <w:szCs w:val="22"/>
        </w:rPr>
        <w:t xml:space="preserve"> neurolettici.</w:t>
      </w:r>
    </w:p>
    <w:p w14:paraId="39B0412C" w14:textId="1B8F77EC" w:rsidR="00976591" w:rsidRPr="008A5FDB" w:rsidRDefault="008A5FDB" w:rsidP="00976591">
      <w:pPr>
        <w:pStyle w:val="StandardWeb"/>
        <w:numPr>
          <w:ilvl w:val="0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8A5FDB">
        <w:rPr>
          <w:rFonts w:ascii="Arial" w:hAnsi="Arial" w:cs="Arial"/>
          <w:color w:val="373737"/>
          <w:sz w:val="22"/>
          <w:szCs w:val="22"/>
        </w:rPr>
        <w:t>I neurolettici atipici causano spesso un forte effetto tranquillizzante e sonnolenza a</w:t>
      </w:r>
      <w:r>
        <w:rPr>
          <w:rFonts w:ascii="Arial" w:hAnsi="Arial" w:cs="Arial"/>
          <w:color w:val="373737"/>
          <w:sz w:val="22"/>
          <w:szCs w:val="22"/>
        </w:rPr>
        <w:t xml:space="preserve">nche </w:t>
      </w:r>
      <w:r w:rsidRPr="008A5FDB">
        <w:rPr>
          <w:rFonts w:ascii="Arial" w:hAnsi="Arial" w:cs="Arial"/>
          <w:color w:val="373737"/>
          <w:sz w:val="22"/>
          <w:szCs w:val="22"/>
        </w:rPr>
        <w:t>durante il giorno (sedazione)</w:t>
      </w:r>
      <w:r>
        <w:rPr>
          <w:rFonts w:ascii="Arial" w:hAnsi="Arial" w:cs="Arial"/>
          <w:color w:val="373737"/>
          <w:sz w:val="22"/>
          <w:szCs w:val="22"/>
        </w:rPr>
        <w:t>,</w:t>
      </w:r>
      <w:r w:rsidRPr="008A5FDB">
        <w:rPr>
          <w:rFonts w:ascii="Arial" w:hAnsi="Arial" w:cs="Arial"/>
          <w:color w:val="373737"/>
          <w:sz w:val="22"/>
          <w:szCs w:val="22"/>
        </w:rPr>
        <w:t xml:space="preserve"> </w:t>
      </w:r>
      <w:r>
        <w:rPr>
          <w:rFonts w:ascii="Arial" w:hAnsi="Arial" w:cs="Arial"/>
          <w:color w:val="373737"/>
          <w:sz w:val="22"/>
          <w:szCs w:val="22"/>
        </w:rPr>
        <w:t xml:space="preserve">unitamente a una possibile incapacità di provare momenti di gioia </w:t>
      </w:r>
      <w:r w:rsidR="008317B3">
        <w:rPr>
          <w:rFonts w:ascii="Arial" w:hAnsi="Arial" w:cs="Arial"/>
          <w:color w:val="373737"/>
          <w:sz w:val="22"/>
          <w:szCs w:val="22"/>
        </w:rPr>
        <w:t>e di buonumore.</w:t>
      </w:r>
    </w:p>
    <w:p w14:paraId="39C117BE" w14:textId="63ABCF40" w:rsidR="00976591" w:rsidRPr="008317B3" w:rsidRDefault="008317B3" w:rsidP="00976591">
      <w:pPr>
        <w:pStyle w:val="StandardWeb"/>
        <w:numPr>
          <w:ilvl w:val="1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8317B3">
        <w:rPr>
          <w:rFonts w:ascii="Arial" w:hAnsi="Arial" w:cs="Arial"/>
          <w:color w:val="373737"/>
          <w:sz w:val="22"/>
          <w:szCs w:val="22"/>
        </w:rPr>
        <w:t>I neurolettici atipici aumentano del 40% la probabilità di ca</w:t>
      </w:r>
      <w:r>
        <w:rPr>
          <w:rFonts w:ascii="Arial" w:hAnsi="Arial" w:cs="Arial"/>
          <w:color w:val="373737"/>
          <w:sz w:val="22"/>
          <w:szCs w:val="22"/>
        </w:rPr>
        <w:t>dere.</w:t>
      </w:r>
    </w:p>
    <w:p w14:paraId="3FB896EF" w14:textId="04949DCB" w:rsidR="00976591" w:rsidRPr="008317B3" w:rsidRDefault="008317B3" w:rsidP="00976591">
      <w:pPr>
        <w:pStyle w:val="StandardWeb"/>
        <w:numPr>
          <w:ilvl w:val="1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8317B3">
        <w:rPr>
          <w:rFonts w:ascii="Arial" w:hAnsi="Arial" w:cs="Arial"/>
          <w:color w:val="373737"/>
          <w:sz w:val="22"/>
          <w:szCs w:val="22"/>
        </w:rPr>
        <w:t xml:space="preserve">Un impiego </w:t>
      </w:r>
      <w:r w:rsidR="00297217" w:rsidRPr="008317B3">
        <w:rPr>
          <w:rFonts w:ascii="Arial" w:hAnsi="Arial" w:cs="Arial"/>
          <w:color w:val="373737"/>
          <w:sz w:val="22"/>
          <w:szCs w:val="22"/>
        </w:rPr>
        <w:t xml:space="preserve">prolungato </w:t>
      </w:r>
      <w:r w:rsidRPr="008317B3">
        <w:rPr>
          <w:rFonts w:ascii="Arial" w:hAnsi="Arial" w:cs="Arial"/>
          <w:color w:val="373737"/>
          <w:sz w:val="22"/>
          <w:szCs w:val="22"/>
        </w:rPr>
        <w:t>aumenta di circa due-tre volte il rischio di decesso o di s</w:t>
      </w:r>
      <w:r>
        <w:rPr>
          <w:rFonts w:ascii="Arial" w:hAnsi="Arial" w:cs="Arial"/>
          <w:color w:val="373737"/>
          <w:sz w:val="22"/>
          <w:szCs w:val="22"/>
        </w:rPr>
        <w:t xml:space="preserve">ubire </w:t>
      </w:r>
      <w:r w:rsidR="002E1D1A">
        <w:rPr>
          <w:rFonts w:ascii="Arial" w:hAnsi="Arial" w:cs="Arial"/>
          <w:color w:val="373737"/>
          <w:sz w:val="22"/>
          <w:szCs w:val="22"/>
        </w:rPr>
        <w:t>un ictus cerebrale.</w:t>
      </w:r>
    </w:p>
    <w:p w14:paraId="27833088" w14:textId="54761C28" w:rsidR="00976591" w:rsidRPr="00C73A7C" w:rsidRDefault="00070B96" w:rsidP="00976591">
      <w:pPr>
        <w:pStyle w:val="StandardWeb"/>
        <w:numPr>
          <w:ilvl w:val="1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070B96">
        <w:rPr>
          <w:rFonts w:ascii="Arial" w:hAnsi="Arial" w:cs="Arial"/>
          <w:color w:val="373737"/>
          <w:sz w:val="22"/>
          <w:szCs w:val="22"/>
        </w:rPr>
        <w:t>Il dosaggio andrebbe perciò ridotto dopo alcune settimane e il precedente</w:t>
      </w:r>
      <w:r>
        <w:rPr>
          <w:rFonts w:ascii="Arial" w:hAnsi="Arial" w:cs="Arial"/>
          <w:color w:val="373737"/>
          <w:sz w:val="22"/>
          <w:szCs w:val="22"/>
        </w:rPr>
        <w:t xml:space="preserve"> dosaggio </w:t>
      </w:r>
      <w:r w:rsidR="00297217">
        <w:rPr>
          <w:rFonts w:ascii="Arial" w:hAnsi="Arial" w:cs="Arial"/>
          <w:color w:val="373737"/>
          <w:sz w:val="22"/>
          <w:szCs w:val="22"/>
        </w:rPr>
        <w:t xml:space="preserve">ripreso </w:t>
      </w:r>
      <w:r>
        <w:rPr>
          <w:rFonts w:ascii="Arial" w:hAnsi="Arial" w:cs="Arial"/>
          <w:color w:val="373737"/>
          <w:sz w:val="22"/>
          <w:szCs w:val="22"/>
        </w:rPr>
        <w:t>solo se subentrano nuovamente gravi sintomi.</w:t>
      </w:r>
    </w:p>
    <w:p w14:paraId="6EE9A5D9" w14:textId="278A9E3C" w:rsidR="00976591" w:rsidRPr="00F539C0" w:rsidRDefault="00A93372" w:rsidP="00976591">
      <w:pPr>
        <w:pStyle w:val="StandardWeb"/>
        <w:numPr>
          <w:ilvl w:val="0"/>
          <w:numId w:val="44"/>
        </w:numPr>
        <w:shd w:val="clear" w:color="auto" w:fill="FFFFFF"/>
        <w:spacing w:before="0" w:beforeAutospacing="0" w:after="48" w:afterAutospacing="0"/>
        <w:rPr>
          <w:rFonts w:ascii="Arial" w:hAnsi="Arial" w:cs="Arial"/>
          <w:color w:val="373737"/>
          <w:sz w:val="22"/>
          <w:szCs w:val="22"/>
        </w:rPr>
      </w:pPr>
      <w:r w:rsidRPr="00F539C0">
        <w:rPr>
          <w:rFonts w:ascii="Arial" w:hAnsi="Arial" w:cs="Arial"/>
          <w:color w:val="373737"/>
          <w:sz w:val="22"/>
          <w:szCs w:val="22"/>
        </w:rPr>
        <w:t xml:space="preserve">In caso di </w:t>
      </w:r>
      <w:r w:rsidR="00CC5081" w:rsidRPr="00F539C0">
        <w:rPr>
          <w:rFonts w:ascii="Arial" w:hAnsi="Arial" w:cs="Arial"/>
          <w:color w:val="373737"/>
          <w:sz w:val="22"/>
          <w:szCs w:val="22"/>
        </w:rPr>
        <w:t xml:space="preserve">sedazione </w:t>
      </w:r>
      <w:r w:rsidRPr="00F539C0">
        <w:rPr>
          <w:rFonts w:ascii="Arial" w:hAnsi="Arial" w:cs="Arial"/>
          <w:color w:val="373737"/>
          <w:sz w:val="22"/>
          <w:szCs w:val="22"/>
        </w:rPr>
        <w:t xml:space="preserve">forte e prolungata, che rende molto difficile o impossibile la comunicazione con la persona sedata, </w:t>
      </w:r>
      <w:r w:rsidR="00F539C0" w:rsidRPr="00F539C0">
        <w:rPr>
          <w:rFonts w:ascii="Arial" w:hAnsi="Arial" w:cs="Arial"/>
          <w:color w:val="373737"/>
          <w:sz w:val="22"/>
          <w:szCs w:val="22"/>
        </w:rPr>
        <w:t>p</w:t>
      </w:r>
      <w:r w:rsidR="00F539C0">
        <w:rPr>
          <w:rFonts w:ascii="Arial" w:hAnsi="Arial" w:cs="Arial"/>
          <w:color w:val="373737"/>
          <w:sz w:val="22"/>
          <w:szCs w:val="22"/>
        </w:rPr>
        <w:t xml:space="preserve">osso in ogni momento richiedere, a titolo </w:t>
      </w:r>
      <w:r w:rsidR="00E476E1">
        <w:rPr>
          <w:rFonts w:ascii="Arial" w:hAnsi="Arial" w:cs="Arial"/>
          <w:color w:val="373737"/>
          <w:sz w:val="22"/>
          <w:szCs w:val="22"/>
        </w:rPr>
        <w:t>di prova</w:t>
      </w:r>
      <w:r w:rsidR="00F539C0">
        <w:rPr>
          <w:rFonts w:ascii="Arial" w:hAnsi="Arial" w:cs="Arial"/>
          <w:color w:val="373737"/>
          <w:sz w:val="22"/>
          <w:szCs w:val="22"/>
        </w:rPr>
        <w:t xml:space="preserve">, una riduzione della dose. </w:t>
      </w:r>
    </w:p>
    <w:p w14:paraId="2305C692" w14:textId="74108CB1" w:rsidR="00FA4CED" w:rsidRPr="00C73A7C" w:rsidRDefault="00FA4CED" w:rsidP="004F1F0F">
      <w:pPr>
        <w:pStyle w:val="StandardWeb"/>
        <w:spacing w:before="240" w:beforeAutospacing="0"/>
        <w:rPr>
          <w:rFonts w:ascii="Arial" w:hAnsi="Arial" w:cs="Arial"/>
          <w:sz w:val="22"/>
          <w:szCs w:val="22"/>
        </w:rPr>
      </w:pPr>
    </w:p>
    <w:p w14:paraId="57A3B72D" w14:textId="6F72A1D2" w:rsidR="00976591" w:rsidRPr="00177A30" w:rsidRDefault="00177A30" w:rsidP="00976591">
      <w:pPr>
        <w:pStyle w:val="StandardWeb"/>
        <w:rPr>
          <w:rFonts w:ascii="Arial" w:hAnsi="Arial" w:cs="Arial"/>
          <w:b/>
          <w:bCs/>
          <w:sz w:val="22"/>
          <w:szCs w:val="22"/>
        </w:rPr>
      </w:pPr>
      <w:r w:rsidRPr="00177A30">
        <w:rPr>
          <w:rFonts w:ascii="Arial" w:hAnsi="Arial" w:cs="Arial"/>
          <w:b/>
          <w:bCs/>
          <w:sz w:val="22"/>
          <w:szCs w:val="22"/>
        </w:rPr>
        <w:t xml:space="preserve">Consenso per la prescrizione off-label </w:t>
      </w:r>
      <w:r w:rsidR="00297217">
        <w:rPr>
          <w:rFonts w:ascii="Arial" w:hAnsi="Arial" w:cs="Arial"/>
          <w:b/>
          <w:bCs/>
          <w:sz w:val="22"/>
          <w:szCs w:val="22"/>
        </w:rPr>
        <w:t>di</w:t>
      </w:r>
      <w:r w:rsidR="00297217" w:rsidRPr="00177A30">
        <w:rPr>
          <w:rFonts w:ascii="Arial" w:hAnsi="Arial" w:cs="Arial"/>
          <w:b/>
          <w:bCs/>
          <w:sz w:val="22"/>
          <w:szCs w:val="22"/>
        </w:rPr>
        <w:t xml:space="preserve"> </w:t>
      </w:r>
      <w:r w:rsidR="00976591" w:rsidRPr="00177A30">
        <w:rPr>
          <w:rFonts w:ascii="Arial" w:hAnsi="Arial" w:cs="Arial"/>
          <w:b/>
          <w:bCs/>
          <w:sz w:val="22"/>
          <w:szCs w:val="22"/>
        </w:rPr>
        <w:t>………………….</w:t>
      </w:r>
    </w:p>
    <w:p w14:paraId="1140B0F1" w14:textId="77777777" w:rsidR="00DD0A0F" w:rsidRDefault="00DD0A0F" w:rsidP="00976591">
      <w:pPr>
        <w:pStyle w:val="StandardWeb"/>
        <w:rPr>
          <w:rFonts w:ascii="Arial" w:hAnsi="Arial" w:cs="Arial"/>
          <w:sz w:val="22"/>
          <w:szCs w:val="22"/>
        </w:rPr>
      </w:pPr>
    </w:p>
    <w:p w14:paraId="19B181D6" w14:textId="137BD901" w:rsidR="00427FA1" w:rsidRPr="00177A30" w:rsidRDefault="00297217" w:rsidP="00976591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Acconsento</w:t>
      </w:r>
      <w:r w:rsidR="00177A30" w:rsidRPr="00177A30">
        <w:rPr>
          <w:rFonts w:ascii="Arial" w:hAnsi="Arial" w:cs="Arial"/>
          <w:sz w:val="22"/>
          <w:szCs w:val="22"/>
        </w:rPr>
        <w:t xml:space="preserve"> al trattamento </w:t>
      </w:r>
      <w:r w:rsidR="00976591" w:rsidRPr="00177A30">
        <w:rPr>
          <w:rFonts w:ascii="Arial" w:hAnsi="Arial" w:cs="Arial"/>
          <w:sz w:val="22"/>
          <w:szCs w:val="22"/>
        </w:rPr>
        <w:t>d</w:t>
      </w:r>
      <w:r w:rsidR="00177A30" w:rsidRPr="00177A30">
        <w:rPr>
          <w:rFonts w:ascii="Arial" w:hAnsi="Arial" w:cs="Arial"/>
          <w:sz w:val="22"/>
          <w:szCs w:val="22"/>
        </w:rPr>
        <w:t>i</w:t>
      </w:r>
      <w:r w:rsidR="00976591" w:rsidRPr="00177A30">
        <w:rPr>
          <w:rFonts w:ascii="Arial" w:hAnsi="Arial" w:cs="Arial"/>
          <w:sz w:val="22"/>
          <w:szCs w:val="22"/>
        </w:rPr>
        <w:t xml:space="preserve"> ………………………………… </w:t>
      </w:r>
      <w:r w:rsidR="00177A30" w:rsidRPr="00177A30">
        <w:rPr>
          <w:rFonts w:ascii="Arial" w:hAnsi="Arial" w:cs="Arial"/>
          <w:sz w:val="22"/>
          <w:szCs w:val="22"/>
        </w:rPr>
        <w:t>con</w:t>
      </w:r>
      <w:r w:rsidR="00976591" w:rsidRPr="00177A30">
        <w:rPr>
          <w:rFonts w:ascii="Arial" w:hAnsi="Arial" w:cs="Arial"/>
          <w:sz w:val="22"/>
          <w:szCs w:val="22"/>
        </w:rPr>
        <w:t xml:space="preserve"> ………………………… </w:t>
      </w:r>
      <w:r w:rsidR="00177A30" w:rsidRPr="00177A30">
        <w:rPr>
          <w:rFonts w:ascii="Arial" w:hAnsi="Arial" w:cs="Arial"/>
          <w:sz w:val="22"/>
          <w:szCs w:val="22"/>
        </w:rPr>
        <w:t>p</w:t>
      </w:r>
      <w:r w:rsidR="00177A30">
        <w:rPr>
          <w:rFonts w:ascii="Arial" w:hAnsi="Arial" w:cs="Arial"/>
          <w:sz w:val="22"/>
          <w:szCs w:val="22"/>
        </w:rPr>
        <w:t>er un</w:t>
      </w:r>
      <w:r w:rsidR="00CC5081">
        <w:rPr>
          <w:rFonts w:ascii="Arial" w:hAnsi="Arial" w:cs="Arial"/>
          <w:sz w:val="22"/>
          <w:szCs w:val="22"/>
        </w:rPr>
        <w:t>a</w:t>
      </w:r>
      <w:r w:rsidR="00177A30">
        <w:rPr>
          <w:rFonts w:ascii="Arial" w:hAnsi="Arial" w:cs="Arial"/>
          <w:sz w:val="22"/>
          <w:szCs w:val="22"/>
        </w:rPr>
        <w:t xml:space="preserve"> </w:t>
      </w:r>
      <w:r w:rsidR="00CC5081">
        <w:rPr>
          <w:rFonts w:ascii="Arial" w:hAnsi="Arial" w:cs="Arial"/>
          <w:sz w:val="22"/>
          <w:szCs w:val="22"/>
        </w:rPr>
        <w:t xml:space="preserve">durata </w:t>
      </w:r>
      <w:r w:rsidR="00177A30">
        <w:rPr>
          <w:rFonts w:ascii="Arial" w:hAnsi="Arial" w:cs="Arial"/>
          <w:sz w:val="22"/>
          <w:szCs w:val="22"/>
        </w:rPr>
        <w:t>limitat</w:t>
      </w:r>
      <w:r w:rsidR="00CC5081">
        <w:rPr>
          <w:rFonts w:ascii="Arial" w:hAnsi="Arial" w:cs="Arial"/>
          <w:sz w:val="22"/>
          <w:szCs w:val="22"/>
        </w:rPr>
        <w:t>a</w:t>
      </w:r>
      <w:r w:rsidR="00976591" w:rsidRPr="00177A30">
        <w:rPr>
          <w:rFonts w:ascii="Arial" w:hAnsi="Arial" w:cs="Arial"/>
          <w:sz w:val="22"/>
          <w:szCs w:val="22"/>
        </w:rPr>
        <w:t>.</w:t>
      </w:r>
    </w:p>
    <w:p w14:paraId="28D0328E" w14:textId="7DB11306" w:rsidR="00AF21C0" w:rsidRPr="006066BB" w:rsidRDefault="007671E6" w:rsidP="00194186">
      <w:pPr>
        <w:pStyle w:val="StandardWeb"/>
        <w:tabs>
          <w:tab w:val="left" w:pos="3544"/>
        </w:tabs>
        <w:rPr>
          <w:rFonts w:ascii="Arial" w:hAnsi="Arial" w:cs="Arial"/>
          <w:sz w:val="22"/>
          <w:szCs w:val="22"/>
          <w:lang w:val="it-CH"/>
        </w:rPr>
      </w:pPr>
      <w:r w:rsidRPr="006066BB">
        <w:rPr>
          <w:rFonts w:ascii="Arial" w:hAnsi="Arial" w:cs="Arial"/>
          <w:sz w:val="22"/>
          <w:szCs w:val="22"/>
          <w:lang w:val="it-CH"/>
        </w:rPr>
        <w:t>Luogo, data</w:t>
      </w:r>
      <w:r w:rsidR="00907792" w:rsidRPr="006066BB">
        <w:rPr>
          <w:rFonts w:ascii="Arial" w:hAnsi="Arial" w:cs="Arial"/>
          <w:sz w:val="22"/>
          <w:szCs w:val="22"/>
          <w:lang w:val="it-CH"/>
        </w:rPr>
        <w:t>:</w:t>
      </w:r>
      <w:r w:rsidR="00AF21C0" w:rsidRPr="006066BB">
        <w:rPr>
          <w:rFonts w:ascii="Arial" w:hAnsi="Arial" w:cs="Arial"/>
          <w:sz w:val="22"/>
          <w:szCs w:val="22"/>
          <w:lang w:val="it-CH"/>
        </w:rPr>
        <w:t xml:space="preserve"> </w:t>
      </w:r>
      <w:r w:rsidR="00AF21C0" w:rsidRPr="006066BB">
        <w:rPr>
          <w:rFonts w:ascii="Arial" w:hAnsi="Arial" w:cs="Arial"/>
          <w:sz w:val="22"/>
          <w:szCs w:val="22"/>
          <w:u w:val="single"/>
          <w:lang w:val="it-CH"/>
        </w:rPr>
        <w:tab/>
      </w:r>
    </w:p>
    <w:p w14:paraId="57CF239F" w14:textId="77777777" w:rsidR="00DD0A0F" w:rsidRDefault="00DD0A0F" w:rsidP="00194186">
      <w:pPr>
        <w:pStyle w:val="StandardWeb"/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49CEBA6B" w14:textId="79D0BC27" w:rsidR="00427FA1" w:rsidRPr="00C73A7C" w:rsidRDefault="007671E6" w:rsidP="00194186">
      <w:pPr>
        <w:pStyle w:val="StandardWeb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B96212">
        <w:rPr>
          <w:rFonts w:ascii="Arial" w:hAnsi="Arial" w:cs="Arial"/>
          <w:sz w:val="22"/>
          <w:szCs w:val="22"/>
        </w:rPr>
        <w:t xml:space="preserve">La persona </w:t>
      </w:r>
      <w:r w:rsidR="00C73A7C" w:rsidRPr="00B96212">
        <w:rPr>
          <w:rFonts w:ascii="Arial" w:hAnsi="Arial" w:cs="Arial"/>
          <w:sz w:val="22"/>
          <w:szCs w:val="22"/>
        </w:rPr>
        <w:t>(interessata) consenziente</w:t>
      </w:r>
      <w:r w:rsidR="002833D2" w:rsidRPr="00C73A7C">
        <w:rPr>
          <w:rFonts w:ascii="Arial" w:hAnsi="Arial" w:cs="Arial"/>
          <w:sz w:val="22"/>
          <w:szCs w:val="22"/>
        </w:rPr>
        <w:t xml:space="preserve"> </w:t>
      </w:r>
      <w:r w:rsidR="002833D2" w:rsidRPr="00C73A7C">
        <w:rPr>
          <w:rFonts w:ascii="Arial" w:hAnsi="Arial" w:cs="Arial"/>
          <w:sz w:val="22"/>
          <w:szCs w:val="22"/>
        </w:rPr>
        <w:tab/>
      </w:r>
      <w:r w:rsidR="00C73A7C" w:rsidRPr="00C73A7C">
        <w:rPr>
          <w:rFonts w:ascii="Arial" w:hAnsi="Arial" w:cs="Arial"/>
          <w:sz w:val="22"/>
          <w:szCs w:val="22"/>
        </w:rPr>
        <w:t xml:space="preserve">La persona </w:t>
      </w:r>
      <w:r w:rsidR="006066BB">
        <w:rPr>
          <w:rFonts w:ascii="Arial" w:hAnsi="Arial" w:cs="Arial"/>
          <w:sz w:val="22"/>
          <w:szCs w:val="22"/>
        </w:rPr>
        <w:t>con</w:t>
      </w:r>
      <w:r w:rsidR="00C73A7C" w:rsidRPr="00C73A7C">
        <w:rPr>
          <w:rFonts w:ascii="Arial" w:hAnsi="Arial" w:cs="Arial"/>
          <w:sz w:val="22"/>
          <w:szCs w:val="22"/>
        </w:rPr>
        <w:t xml:space="preserve"> diritto di rap</w:t>
      </w:r>
      <w:r w:rsidR="00C73A7C">
        <w:rPr>
          <w:rFonts w:ascii="Arial" w:hAnsi="Arial" w:cs="Arial"/>
          <w:sz w:val="22"/>
          <w:szCs w:val="22"/>
        </w:rPr>
        <w:t>presentanza</w:t>
      </w:r>
    </w:p>
    <w:p w14:paraId="6475FB6D" w14:textId="77777777" w:rsidR="00DD0A0F" w:rsidRDefault="00DD0A0F" w:rsidP="00194186">
      <w:pPr>
        <w:pStyle w:val="StandardWeb"/>
        <w:tabs>
          <w:tab w:val="left" w:pos="3402"/>
          <w:tab w:val="left" w:pos="4962"/>
        </w:tabs>
        <w:rPr>
          <w:rFonts w:ascii="Arial" w:hAnsi="Arial" w:cs="Arial"/>
          <w:sz w:val="22"/>
          <w:szCs w:val="22"/>
          <w:lang w:val="de-CH"/>
        </w:rPr>
      </w:pPr>
    </w:p>
    <w:p w14:paraId="6F105574" w14:textId="4096638D" w:rsidR="00C73A7C" w:rsidRPr="00DD0A0F" w:rsidRDefault="00907792" w:rsidP="00194186">
      <w:pPr>
        <w:pStyle w:val="StandardWeb"/>
        <w:tabs>
          <w:tab w:val="left" w:pos="3402"/>
          <w:tab w:val="left" w:pos="4962"/>
        </w:tabs>
        <w:rPr>
          <w:rFonts w:ascii="Arial" w:hAnsi="Arial" w:cs="Arial"/>
          <w:sz w:val="22"/>
          <w:szCs w:val="22"/>
          <w:u w:val="single"/>
          <w:lang w:val="de-CH"/>
        </w:rPr>
      </w:pPr>
      <w:r w:rsidRPr="00DD0A0F">
        <w:rPr>
          <w:rFonts w:ascii="Arial" w:hAnsi="Arial" w:cs="Arial"/>
          <w:sz w:val="22"/>
          <w:szCs w:val="22"/>
          <w:lang w:val="de-CH"/>
        </w:rPr>
        <w:t>__________________</w:t>
      </w:r>
      <w:r w:rsidR="00AF21C0" w:rsidRPr="00DD0A0F">
        <w:rPr>
          <w:rFonts w:ascii="Arial" w:hAnsi="Arial" w:cs="Arial"/>
          <w:sz w:val="22"/>
          <w:szCs w:val="22"/>
          <w:u w:val="single"/>
          <w:lang w:val="de-CH"/>
        </w:rPr>
        <w:tab/>
      </w:r>
      <w:r w:rsidR="00AF21C0" w:rsidRPr="00DD0A0F">
        <w:rPr>
          <w:rFonts w:ascii="Arial" w:hAnsi="Arial" w:cs="Arial"/>
          <w:sz w:val="22"/>
          <w:szCs w:val="22"/>
          <w:lang w:val="de-CH"/>
        </w:rPr>
        <w:tab/>
      </w:r>
      <w:r w:rsidRPr="00DD0A0F">
        <w:rPr>
          <w:rFonts w:ascii="Arial" w:hAnsi="Arial" w:cs="Arial"/>
          <w:sz w:val="22"/>
          <w:szCs w:val="22"/>
          <w:lang w:val="de-CH"/>
        </w:rPr>
        <w:t>_______________________</w:t>
      </w:r>
      <w:r w:rsidR="00976591" w:rsidRPr="00DD0A0F">
        <w:rPr>
          <w:rFonts w:ascii="Arial" w:hAnsi="Arial" w:cs="Arial"/>
          <w:sz w:val="22"/>
          <w:szCs w:val="22"/>
          <w:u w:val="single"/>
          <w:lang w:val="de-CH"/>
        </w:rPr>
        <w:tab/>
      </w:r>
      <w:r w:rsidR="00976591" w:rsidRPr="00DD0A0F">
        <w:rPr>
          <w:rFonts w:ascii="Arial" w:hAnsi="Arial" w:cs="Arial"/>
          <w:sz w:val="22"/>
          <w:szCs w:val="22"/>
          <w:u w:val="single"/>
          <w:lang w:val="de-CH"/>
        </w:rPr>
        <w:tab/>
      </w:r>
      <w:r w:rsidR="00C73A7C" w:rsidRPr="00DD0A0F">
        <w:rPr>
          <w:rFonts w:ascii="Arial" w:hAnsi="Arial" w:cs="Arial"/>
          <w:sz w:val="22"/>
          <w:szCs w:val="22"/>
          <w:u w:val="single"/>
          <w:lang w:val="de-CH"/>
        </w:rPr>
        <w:t>_____</w:t>
      </w:r>
    </w:p>
    <w:p w14:paraId="1974DD88" w14:textId="77777777" w:rsidR="00B7646B" w:rsidRPr="00DD0A0F" w:rsidRDefault="00B7646B" w:rsidP="00FA4CED">
      <w:pPr>
        <w:pStyle w:val="StandardWeb"/>
        <w:rPr>
          <w:rFonts w:ascii="Arial" w:hAnsi="Arial" w:cs="Arial"/>
          <w:sz w:val="22"/>
          <w:szCs w:val="22"/>
          <w:lang w:val="de-CH"/>
        </w:rPr>
      </w:pPr>
    </w:p>
    <w:p w14:paraId="4162E53D" w14:textId="03EE47AE" w:rsidR="00FA4CED" w:rsidRPr="00DD0A0F" w:rsidRDefault="00FA4CED" w:rsidP="00CB6148">
      <w:pPr>
        <w:spacing w:after="0" w:line="290" w:lineRule="atLeast"/>
        <w:rPr>
          <w:rFonts w:cs="Arial"/>
          <w:szCs w:val="22"/>
          <w:lang w:val="de-CH"/>
        </w:rPr>
      </w:pPr>
    </w:p>
    <w:p w14:paraId="0A013D50" w14:textId="77777777" w:rsidR="00FA4CED" w:rsidRPr="00DD0A0F" w:rsidRDefault="00FA4CED" w:rsidP="00627D94">
      <w:pPr>
        <w:rPr>
          <w:rFonts w:cs="Arial"/>
          <w:sz w:val="24"/>
          <w:szCs w:val="24"/>
          <w:lang w:val="de-CH"/>
        </w:rPr>
      </w:pPr>
    </w:p>
    <w:p w14:paraId="6C99EBF8" w14:textId="77777777" w:rsidR="00684073" w:rsidRPr="00DD0A0F" w:rsidRDefault="00684073" w:rsidP="00627D94">
      <w:pPr>
        <w:rPr>
          <w:rFonts w:cs="Arial"/>
          <w:sz w:val="24"/>
          <w:szCs w:val="24"/>
          <w:lang w:val="de-CH"/>
        </w:rPr>
      </w:pPr>
    </w:p>
    <w:p w14:paraId="67FE74FD" w14:textId="77777777" w:rsidR="00D5387C" w:rsidRPr="00DD0A0F" w:rsidRDefault="00D5387C" w:rsidP="00627D94">
      <w:pPr>
        <w:rPr>
          <w:rFonts w:cs="Arial"/>
          <w:sz w:val="24"/>
          <w:szCs w:val="24"/>
          <w:lang w:val="de-CH"/>
        </w:rPr>
      </w:pPr>
    </w:p>
    <w:p w14:paraId="27DAFD55" w14:textId="77777777" w:rsidR="00D5387C" w:rsidRPr="00DD0A0F" w:rsidRDefault="00D5387C" w:rsidP="00627D94">
      <w:pPr>
        <w:rPr>
          <w:rFonts w:cs="Arial"/>
          <w:sz w:val="24"/>
          <w:szCs w:val="24"/>
          <w:lang w:val="de-CH"/>
        </w:rPr>
      </w:pPr>
    </w:p>
    <w:p w14:paraId="17355D2E" w14:textId="77777777" w:rsidR="00D5387C" w:rsidRPr="00DD0A0F" w:rsidRDefault="00D5387C" w:rsidP="00627D94">
      <w:pPr>
        <w:rPr>
          <w:rFonts w:cs="Arial"/>
          <w:sz w:val="24"/>
          <w:szCs w:val="24"/>
          <w:lang w:val="de-CH"/>
        </w:rPr>
      </w:pPr>
    </w:p>
    <w:p w14:paraId="5B9BFCBF" w14:textId="77777777" w:rsidR="005A29D9" w:rsidRPr="00DD0A0F" w:rsidRDefault="005A29D9" w:rsidP="00627D94">
      <w:pPr>
        <w:rPr>
          <w:sz w:val="24"/>
          <w:szCs w:val="24"/>
          <w:lang w:val="de-CH"/>
        </w:rPr>
      </w:pPr>
    </w:p>
    <w:sectPr w:rsidR="005A29D9" w:rsidRPr="00DD0A0F" w:rsidSect="005A29D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71" w:right="136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4DAAA" w14:textId="77777777" w:rsidR="00716CBF" w:rsidRDefault="00716CBF" w:rsidP="00F21437">
      <w:pPr>
        <w:spacing w:after="0"/>
      </w:pPr>
      <w:r>
        <w:separator/>
      </w:r>
    </w:p>
  </w:endnote>
  <w:endnote w:type="continuationSeparator" w:id="0">
    <w:p w14:paraId="65F08767" w14:textId="77777777" w:rsidR="00716CBF" w:rsidRDefault="00716CBF" w:rsidP="00F21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rade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-Roman">
    <w:altName w:val="Frutiger LT 55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9B81" w14:textId="4862551B" w:rsidR="00D5387C" w:rsidRDefault="008120A0" w:rsidP="00C75D43">
    <w:pPr>
      <w:pStyle w:val="Fuzeile"/>
    </w:pPr>
    <w:sdt>
      <w:sdtPr>
        <w:id w:val="1153370602"/>
        <w:docPartObj>
          <w:docPartGallery w:val="Page Numbers (Bottom of Page)"/>
          <w:docPartUnique/>
        </w:docPartObj>
      </w:sdtPr>
      <w:sdtEndPr/>
      <w:sdtContent>
        <w:r w:rsidR="00D5387C">
          <w:tab/>
          <w:t xml:space="preserve">  </w:t>
        </w:r>
        <w:r w:rsidR="00D5387C">
          <w:tab/>
          <w:t xml:space="preserve"> </w:t>
        </w:r>
        <w:r w:rsidR="004C0020">
          <w:fldChar w:fldCharType="begin"/>
        </w:r>
        <w:r w:rsidR="004C0020">
          <w:instrText xml:space="preserve"> PAGE   \* MERGEFORMAT </w:instrText>
        </w:r>
        <w:r w:rsidR="004C0020">
          <w:fldChar w:fldCharType="separate"/>
        </w:r>
        <w:r w:rsidR="00E07264">
          <w:rPr>
            <w:noProof/>
          </w:rPr>
          <w:t>2</w:t>
        </w:r>
        <w:r w:rsidR="004C0020">
          <w:rPr>
            <w:noProof/>
          </w:rPr>
          <w:fldChar w:fldCharType="end"/>
        </w:r>
      </w:sdtContent>
    </w:sdt>
    <w:r w:rsidR="00CB6148"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1783" w14:textId="2421FAF5" w:rsidR="00CB6148" w:rsidRDefault="00CB6148">
    <w:pPr>
      <w:pStyle w:val="Fuzeile"/>
    </w:pPr>
    <w:r>
      <w:tab/>
    </w:r>
    <w:r>
      <w:tab/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DDA58" w14:textId="77777777" w:rsidR="00716CBF" w:rsidRDefault="00716CBF" w:rsidP="00F21437">
      <w:pPr>
        <w:spacing w:after="0"/>
      </w:pPr>
      <w:r>
        <w:separator/>
      </w:r>
    </w:p>
  </w:footnote>
  <w:footnote w:type="continuationSeparator" w:id="0">
    <w:p w14:paraId="705FC874" w14:textId="77777777" w:rsidR="00716CBF" w:rsidRDefault="00716CBF" w:rsidP="00F21437">
      <w:pPr>
        <w:spacing w:after="0"/>
      </w:pPr>
      <w:r>
        <w:continuationSeparator/>
      </w:r>
    </w:p>
  </w:footnote>
  <w:footnote w:id="1">
    <w:p w14:paraId="3171E4E7" w14:textId="0970AC1E" w:rsidR="002833D2" w:rsidRPr="008120A0" w:rsidRDefault="002833D2" w:rsidP="002833D2">
      <w:pPr>
        <w:pStyle w:val="Funotentext"/>
        <w:rPr>
          <w:rStyle w:val="Hyperlink"/>
          <w:color w:val="auto"/>
          <w:lang w:val="it-IT"/>
        </w:rPr>
      </w:pPr>
      <w:r>
        <w:rPr>
          <w:rStyle w:val="Funotenzeichen"/>
        </w:rPr>
        <w:footnoteRef/>
      </w:r>
      <w:r w:rsidRPr="007D5CB2">
        <w:rPr>
          <w:lang w:val="it-IT"/>
        </w:rPr>
        <w:t xml:space="preserve"> </w:t>
      </w:r>
      <w:r w:rsidRPr="00B96212">
        <w:rPr>
          <w:lang w:val="it-IT"/>
        </w:rPr>
        <w:t>CURAVIVA S</w:t>
      </w:r>
      <w:r w:rsidR="008272ED" w:rsidRPr="00B96212">
        <w:rPr>
          <w:lang w:val="it-IT"/>
        </w:rPr>
        <w:t>vizzera</w:t>
      </w:r>
      <w:r w:rsidRPr="00B96212">
        <w:rPr>
          <w:lang w:val="it-IT"/>
        </w:rPr>
        <w:t xml:space="preserve"> (2021; </w:t>
      </w:r>
      <w:r w:rsidR="00E1217E" w:rsidRPr="00B96212">
        <w:rPr>
          <w:lang w:val="it-IT"/>
        </w:rPr>
        <w:t>ed</w:t>
      </w:r>
      <w:r w:rsidR="008272ED" w:rsidRPr="00B96212">
        <w:rPr>
          <w:lang w:val="it-IT"/>
        </w:rPr>
        <w:t>.</w:t>
      </w:r>
      <w:r w:rsidRPr="00B96212">
        <w:rPr>
          <w:lang w:val="it-IT"/>
        </w:rPr>
        <w:t xml:space="preserve">). </w:t>
      </w:r>
      <w:r w:rsidR="008120A0" w:rsidRPr="008120A0">
        <w:rPr>
          <w:lang w:val="it-IT"/>
        </w:rPr>
        <w:fldChar w:fldCharType="begin"/>
      </w:r>
      <w:r w:rsidR="008120A0" w:rsidRPr="008120A0">
        <w:rPr>
          <w:lang w:val="it-IT"/>
        </w:rPr>
        <w:instrText xml:space="preserve"> HYPERLINK "https://www.artiset.ch/files/24EHUFT/guide__evaluation_et_traitement_scpd__curaviva_suisse__2021.pdf?keyword=%C3%89valuation%20et%20traitement%20des%20sympt%C3%B4mes%20comportementaux" </w:instrText>
      </w:r>
      <w:r w:rsidR="008120A0" w:rsidRPr="008120A0">
        <w:rPr>
          <w:lang w:val="it-IT"/>
        </w:rPr>
      </w:r>
      <w:r w:rsidR="008120A0" w:rsidRPr="008120A0">
        <w:rPr>
          <w:lang w:val="it-IT"/>
        </w:rPr>
        <w:fldChar w:fldCharType="separate"/>
      </w:r>
      <w:r w:rsidR="006066BB" w:rsidRPr="008120A0">
        <w:rPr>
          <w:rStyle w:val="Hyperlink"/>
          <w:color w:val="auto"/>
          <w:lang w:val="it-IT"/>
        </w:rPr>
        <w:t>Guida</w:t>
      </w:r>
      <w:r w:rsidRPr="008120A0">
        <w:rPr>
          <w:rStyle w:val="Hyperlink"/>
          <w:color w:val="auto"/>
          <w:lang w:val="it-IT"/>
        </w:rPr>
        <w:t xml:space="preserve">: </w:t>
      </w:r>
      <w:r w:rsidR="00194186" w:rsidRPr="008120A0">
        <w:rPr>
          <w:rStyle w:val="Hyperlink"/>
          <w:color w:val="auto"/>
          <w:lang w:val="it-IT"/>
        </w:rPr>
        <w:t>V</w:t>
      </w:r>
      <w:r w:rsidR="00B666A0" w:rsidRPr="008120A0">
        <w:rPr>
          <w:rStyle w:val="Hyperlink"/>
          <w:color w:val="auto"/>
          <w:lang w:val="it-IT"/>
        </w:rPr>
        <w:t>alutazione e terapia di sintomi comportamentali e</w:t>
      </w:r>
      <w:r w:rsidRPr="008120A0">
        <w:rPr>
          <w:rStyle w:val="Hyperlink"/>
          <w:color w:val="auto"/>
          <w:lang w:val="it-IT"/>
        </w:rPr>
        <w:t xml:space="preserve"> </w:t>
      </w:r>
    </w:p>
    <w:p w14:paraId="5A1887C3" w14:textId="009D2817" w:rsidR="002833D2" w:rsidRPr="008120A0" w:rsidRDefault="00B666A0" w:rsidP="002833D2">
      <w:pPr>
        <w:pStyle w:val="Funotentext"/>
        <w:rPr>
          <w:lang w:val="it-CH"/>
        </w:rPr>
      </w:pPr>
      <w:r w:rsidRPr="008120A0">
        <w:rPr>
          <w:rStyle w:val="Hyperlink"/>
          <w:color w:val="auto"/>
          <w:lang w:val="it-IT"/>
        </w:rPr>
        <w:t>p</w:t>
      </w:r>
      <w:r w:rsidR="002833D2" w:rsidRPr="008120A0">
        <w:rPr>
          <w:rStyle w:val="Hyperlink"/>
          <w:color w:val="auto"/>
          <w:lang w:val="it-IT"/>
        </w:rPr>
        <w:t>s</w:t>
      </w:r>
      <w:r w:rsidRPr="008120A0">
        <w:rPr>
          <w:rStyle w:val="Hyperlink"/>
          <w:color w:val="auto"/>
          <w:lang w:val="it-IT"/>
        </w:rPr>
        <w:t>icologici nelle persone affette da demenza</w:t>
      </w:r>
      <w:r w:rsidR="008120A0" w:rsidRPr="008120A0">
        <w:rPr>
          <w:lang w:val="it-IT"/>
        </w:rPr>
        <w:fldChar w:fldCharType="end"/>
      </w:r>
      <w:r w:rsidR="002833D2" w:rsidRPr="008120A0">
        <w:rPr>
          <w:lang w:val="it-IT"/>
        </w:rPr>
        <w:t>.</w:t>
      </w:r>
      <w:r w:rsidR="008120A0" w:rsidRPr="008120A0">
        <w:rPr>
          <w:lang w:val="it-IT"/>
        </w:rPr>
        <w:t xml:space="preserve"> (in francese)</w:t>
      </w:r>
    </w:p>
  </w:footnote>
  <w:footnote w:id="2">
    <w:p w14:paraId="5071C894" w14:textId="6A374741" w:rsidR="00CB6148" w:rsidRPr="008120A0" w:rsidRDefault="00CB6148" w:rsidP="00DD0A0F">
      <w:pPr>
        <w:rPr>
          <w:lang w:val="it-CH"/>
        </w:rPr>
      </w:pPr>
      <w:r w:rsidRPr="008120A0">
        <w:rPr>
          <w:rStyle w:val="Funotenzeichen"/>
        </w:rPr>
        <w:footnoteRef/>
      </w:r>
      <w:r w:rsidR="00B96212" w:rsidRPr="008120A0">
        <w:rPr>
          <w:lang w:val="it-CH"/>
        </w:rPr>
        <w:t xml:space="preserve"> </w:t>
      </w:r>
      <w:hyperlink r:id="rId1" w:history="1">
        <w:r w:rsidR="00DD0A0F" w:rsidRPr="008120A0">
          <w:rPr>
            <w:rStyle w:val="Hyperlink"/>
            <w:color w:val="auto"/>
            <w:sz w:val="20"/>
            <w:lang w:val="it-CH"/>
          </w:rPr>
          <w:t>https://www.swissmedic.ch/swissmedic/it/home/services/informazione-sui-medicamenti.html</w:t>
        </w:r>
      </w:hyperlink>
      <w:r w:rsidR="00DD0A0F" w:rsidRPr="008120A0">
        <w:rPr>
          <w:lang w:val="it-CH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7569" w14:textId="7F0C3FF6" w:rsidR="00D5387C" w:rsidRDefault="002833D2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1022D553" wp14:editId="33327851">
              <wp:simplePos x="0" y="0"/>
              <wp:positionH relativeFrom="column">
                <wp:posOffset>1147445</wp:posOffset>
              </wp:positionH>
              <wp:positionV relativeFrom="paragraph">
                <wp:posOffset>-50165</wp:posOffset>
              </wp:positionV>
              <wp:extent cx="2576195" cy="431165"/>
              <wp:effectExtent l="19050" t="342900" r="14605" b="349885"/>
              <wp:wrapNone/>
              <wp:docPr id="162017527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2576195" cy="431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B8B9E6" w14:textId="77777777" w:rsidR="00AF21C0" w:rsidRPr="00C5066E" w:rsidRDefault="00AF21C0" w:rsidP="00AF21C0">
                          <w:pPr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Logo </w:t>
                          </w:r>
                          <w:proofErr w:type="spellStart"/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>Platzhalter</w:t>
                          </w:r>
                          <w:proofErr w:type="spellEnd"/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22D55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90.35pt;margin-top:-3.95pt;width:202.85pt;height:33.95pt;rotation:-1024959fd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" stroked="f">
              <v:textbox>
                <w:txbxContent>
                  <w:p w14:paraId="27B8B9E6" w14:textId="77777777" w:rsidR="00AF21C0" w:rsidRPr="00C5066E" w:rsidRDefault="00AF21C0" w:rsidP="00AF21C0">
                    <w:pPr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</w:pPr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 xml:space="preserve">Logo </w:t>
                    </w:r>
                    <w:proofErr w:type="spellStart"/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>Platzhalter</w:t>
                    </w:r>
                    <w:proofErr w:type="spellEnd"/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 xml:space="preserve"> Institution</w:t>
                    </w:r>
                  </w:p>
                </w:txbxContent>
              </v:textbox>
            </v:shape>
          </w:pict>
        </mc:Fallback>
      </mc:AlternateContent>
    </w:r>
  </w:p>
  <w:p w14:paraId="56431BC7" w14:textId="429C3E3B" w:rsidR="00D5387C" w:rsidRDefault="00D5387C">
    <w:pPr>
      <w:pStyle w:val="Kopfzeile"/>
    </w:pPr>
  </w:p>
  <w:p w14:paraId="678D8AF1" w14:textId="308B310D" w:rsidR="00D5387C" w:rsidRDefault="00D538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20651" w14:textId="77777777" w:rsidR="00D5387C" w:rsidRPr="00271811" w:rsidRDefault="003230DC" w:rsidP="00271811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1" locked="0" layoutInCell="1" allowOverlap="1" wp14:anchorId="62764BF8" wp14:editId="0A8D9234">
              <wp:simplePos x="0" y="0"/>
              <wp:positionH relativeFrom="column">
                <wp:posOffset>1099820</wp:posOffset>
              </wp:positionH>
              <wp:positionV relativeFrom="paragraph">
                <wp:posOffset>26035</wp:posOffset>
              </wp:positionV>
              <wp:extent cx="3555365" cy="460375"/>
              <wp:effectExtent l="0" t="476250" r="6985" b="47307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355536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F2C98" w14:textId="77777777" w:rsidR="003230DC" w:rsidRPr="00C5066E" w:rsidRDefault="003230DC" w:rsidP="003230DC">
                          <w:pPr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Logo </w:t>
                          </w:r>
                          <w:proofErr w:type="spellStart"/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>Platzhalter</w:t>
                          </w:r>
                          <w:proofErr w:type="spellEnd"/>
                          <w:r w:rsidRPr="00C5066E">
                            <w:rPr>
                              <w:b/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764B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6.6pt;margin-top:2.05pt;width:279.95pt;height:36.25pt;rotation:-1024959fd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" stroked="f">
              <v:textbox>
                <w:txbxContent>
                  <w:p w14:paraId="036F2C98" w14:textId="77777777" w:rsidR="003230DC" w:rsidRPr="00C5066E" w:rsidRDefault="003230DC" w:rsidP="003230DC">
                    <w:pPr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</w:pPr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 xml:space="preserve">Logo </w:t>
                    </w:r>
                    <w:proofErr w:type="spellStart"/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>Platzhalter</w:t>
                    </w:r>
                    <w:proofErr w:type="spellEnd"/>
                    <w:r w:rsidRPr="00C5066E">
                      <w:rPr>
                        <w:b/>
                        <w:color w:val="595959" w:themeColor="text1" w:themeTint="A6"/>
                        <w:sz w:val="28"/>
                        <w:szCs w:val="28"/>
                      </w:rPr>
                      <w:t xml:space="preserve"> Institution</w:t>
                    </w:r>
                  </w:p>
                </w:txbxContent>
              </v:textbox>
            </v:shape>
          </w:pict>
        </mc:Fallback>
      </mc:AlternateContent>
    </w:r>
    <w:r w:rsidR="00D5387C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E4"/>
    <w:multiLevelType w:val="hybridMultilevel"/>
    <w:tmpl w:val="B71E78D2"/>
    <w:lvl w:ilvl="0" w:tplc="0807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B577E"/>
    <w:multiLevelType w:val="hybridMultilevel"/>
    <w:tmpl w:val="98961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9B4"/>
    <w:multiLevelType w:val="hybridMultilevel"/>
    <w:tmpl w:val="08F4E08A"/>
    <w:lvl w:ilvl="0" w:tplc="B3462D4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Times New Roman"/>
      </w:rPr>
    </w:lvl>
    <w:lvl w:ilvl="1" w:tplc="0807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3E7C39"/>
    <w:multiLevelType w:val="hybridMultilevel"/>
    <w:tmpl w:val="40E62EBC"/>
    <w:lvl w:ilvl="0" w:tplc="985C939E">
      <w:start w:val="3"/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0A242950"/>
    <w:multiLevelType w:val="hybridMultilevel"/>
    <w:tmpl w:val="3CAAA334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4C6ABD"/>
    <w:multiLevelType w:val="hybridMultilevel"/>
    <w:tmpl w:val="5150BB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E11A0"/>
    <w:multiLevelType w:val="hybridMultilevel"/>
    <w:tmpl w:val="BE6A8C58"/>
    <w:lvl w:ilvl="0" w:tplc="0807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63B0A75"/>
    <w:multiLevelType w:val="hybridMultilevel"/>
    <w:tmpl w:val="5B2E6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4629"/>
    <w:multiLevelType w:val="hybridMultilevel"/>
    <w:tmpl w:val="66B6BB68"/>
    <w:lvl w:ilvl="0" w:tplc="E0745FE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5" w:hanging="360"/>
      </w:pPr>
    </w:lvl>
    <w:lvl w:ilvl="2" w:tplc="0807001B" w:tentative="1">
      <w:start w:val="1"/>
      <w:numFmt w:val="lowerRoman"/>
      <w:lvlText w:val="%3."/>
      <w:lvlJc w:val="right"/>
      <w:pPr>
        <w:ind w:left="2225" w:hanging="180"/>
      </w:pPr>
    </w:lvl>
    <w:lvl w:ilvl="3" w:tplc="0807000F" w:tentative="1">
      <w:start w:val="1"/>
      <w:numFmt w:val="decimal"/>
      <w:lvlText w:val="%4."/>
      <w:lvlJc w:val="left"/>
      <w:pPr>
        <w:ind w:left="2945" w:hanging="360"/>
      </w:pPr>
    </w:lvl>
    <w:lvl w:ilvl="4" w:tplc="08070019" w:tentative="1">
      <w:start w:val="1"/>
      <w:numFmt w:val="lowerLetter"/>
      <w:lvlText w:val="%5."/>
      <w:lvlJc w:val="left"/>
      <w:pPr>
        <w:ind w:left="3665" w:hanging="360"/>
      </w:pPr>
    </w:lvl>
    <w:lvl w:ilvl="5" w:tplc="0807001B" w:tentative="1">
      <w:start w:val="1"/>
      <w:numFmt w:val="lowerRoman"/>
      <w:lvlText w:val="%6."/>
      <w:lvlJc w:val="right"/>
      <w:pPr>
        <w:ind w:left="4385" w:hanging="180"/>
      </w:pPr>
    </w:lvl>
    <w:lvl w:ilvl="6" w:tplc="0807000F" w:tentative="1">
      <w:start w:val="1"/>
      <w:numFmt w:val="decimal"/>
      <w:lvlText w:val="%7."/>
      <w:lvlJc w:val="left"/>
      <w:pPr>
        <w:ind w:left="5105" w:hanging="360"/>
      </w:pPr>
    </w:lvl>
    <w:lvl w:ilvl="7" w:tplc="08070019" w:tentative="1">
      <w:start w:val="1"/>
      <w:numFmt w:val="lowerLetter"/>
      <w:lvlText w:val="%8."/>
      <w:lvlJc w:val="left"/>
      <w:pPr>
        <w:ind w:left="5825" w:hanging="360"/>
      </w:pPr>
    </w:lvl>
    <w:lvl w:ilvl="8" w:tplc="08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9696BB8"/>
    <w:multiLevelType w:val="hybridMultilevel"/>
    <w:tmpl w:val="9EA0D7A0"/>
    <w:lvl w:ilvl="0" w:tplc="960603A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Times New Roman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710BC0"/>
    <w:multiLevelType w:val="hybridMultilevel"/>
    <w:tmpl w:val="E83CC8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F2F7E"/>
    <w:multiLevelType w:val="hybridMultilevel"/>
    <w:tmpl w:val="A2C84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6FC0"/>
    <w:multiLevelType w:val="hybridMultilevel"/>
    <w:tmpl w:val="0D248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82AB6"/>
    <w:multiLevelType w:val="hybridMultilevel"/>
    <w:tmpl w:val="5EECE3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5565A"/>
    <w:multiLevelType w:val="hybridMultilevel"/>
    <w:tmpl w:val="A9F0F8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57BD"/>
    <w:multiLevelType w:val="hybridMultilevel"/>
    <w:tmpl w:val="54FA8AAA"/>
    <w:lvl w:ilvl="0" w:tplc="08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AEB"/>
    <w:multiLevelType w:val="hybridMultilevel"/>
    <w:tmpl w:val="670E219A"/>
    <w:lvl w:ilvl="0" w:tplc="8E5029CC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73599"/>
    <w:multiLevelType w:val="multilevel"/>
    <w:tmpl w:val="B8D8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6A349C8"/>
    <w:multiLevelType w:val="hybridMultilevel"/>
    <w:tmpl w:val="777063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C2FDF"/>
    <w:multiLevelType w:val="hybridMultilevel"/>
    <w:tmpl w:val="5AC2333C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FBB1D1E"/>
    <w:multiLevelType w:val="hybridMultilevel"/>
    <w:tmpl w:val="85EE5C2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C65AC"/>
    <w:multiLevelType w:val="hybridMultilevel"/>
    <w:tmpl w:val="A87E64E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20301D"/>
    <w:multiLevelType w:val="hybridMultilevel"/>
    <w:tmpl w:val="AE30F7E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417116"/>
    <w:multiLevelType w:val="hybridMultilevel"/>
    <w:tmpl w:val="EC842292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AC6717"/>
    <w:multiLevelType w:val="hybridMultilevel"/>
    <w:tmpl w:val="299E2010"/>
    <w:lvl w:ilvl="0" w:tplc="671AC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417AEC"/>
    <w:multiLevelType w:val="hybridMultilevel"/>
    <w:tmpl w:val="D36C9686"/>
    <w:lvl w:ilvl="0" w:tplc="463AA9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31ED"/>
    <w:multiLevelType w:val="hybridMultilevel"/>
    <w:tmpl w:val="2DF09E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3D03"/>
    <w:multiLevelType w:val="hybridMultilevel"/>
    <w:tmpl w:val="84B0DC9E"/>
    <w:lvl w:ilvl="0" w:tplc="08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7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38721F8"/>
    <w:multiLevelType w:val="hybridMultilevel"/>
    <w:tmpl w:val="85220958"/>
    <w:lvl w:ilvl="0" w:tplc="C13CC6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5561322A"/>
    <w:multiLevelType w:val="multilevel"/>
    <w:tmpl w:val="44C4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94E590C"/>
    <w:multiLevelType w:val="hybridMultilevel"/>
    <w:tmpl w:val="EB5CD77E"/>
    <w:lvl w:ilvl="0" w:tplc="69A0B2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E4ADB"/>
    <w:multiLevelType w:val="hybridMultilevel"/>
    <w:tmpl w:val="B41E6F2C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BB2FC4"/>
    <w:multiLevelType w:val="hybridMultilevel"/>
    <w:tmpl w:val="0DEC74A2"/>
    <w:lvl w:ilvl="0" w:tplc="F6F479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1009A"/>
    <w:multiLevelType w:val="hybridMultilevel"/>
    <w:tmpl w:val="95429FA6"/>
    <w:lvl w:ilvl="0" w:tplc="CBC6DF0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A57E0F"/>
    <w:multiLevelType w:val="hybridMultilevel"/>
    <w:tmpl w:val="0D2C953C"/>
    <w:lvl w:ilvl="0" w:tplc="0807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5" w15:restartNumberingAfterBreak="0">
    <w:nsid w:val="6F9324D8"/>
    <w:multiLevelType w:val="hybridMultilevel"/>
    <w:tmpl w:val="675E0D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171B5"/>
    <w:multiLevelType w:val="multilevel"/>
    <w:tmpl w:val="EBC43B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2056EFD"/>
    <w:multiLevelType w:val="hybridMultilevel"/>
    <w:tmpl w:val="47CCD666"/>
    <w:lvl w:ilvl="0" w:tplc="B192BDBA">
      <w:start w:val="1"/>
      <w:numFmt w:val="decimal"/>
      <w:lvlText w:val="Art. 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532CA"/>
    <w:multiLevelType w:val="hybridMultilevel"/>
    <w:tmpl w:val="13CE3766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D2E56"/>
    <w:multiLevelType w:val="hybridMultilevel"/>
    <w:tmpl w:val="8F58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86A3F"/>
    <w:multiLevelType w:val="hybridMultilevel"/>
    <w:tmpl w:val="BE84516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526B93"/>
    <w:multiLevelType w:val="hybridMultilevel"/>
    <w:tmpl w:val="E5C0BC8A"/>
    <w:lvl w:ilvl="0" w:tplc="A704BC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DA5221"/>
    <w:multiLevelType w:val="hybridMultilevel"/>
    <w:tmpl w:val="92EA8920"/>
    <w:lvl w:ilvl="0" w:tplc="1D5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842E0"/>
    <w:multiLevelType w:val="hybridMultilevel"/>
    <w:tmpl w:val="B7721576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830037">
    <w:abstractNumId w:val="42"/>
  </w:num>
  <w:num w:numId="2" w16cid:durableId="409153840">
    <w:abstractNumId w:val="37"/>
  </w:num>
  <w:num w:numId="3" w16cid:durableId="1393849843">
    <w:abstractNumId w:val="40"/>
  </w:num>
  <w:num w:numId="4" w16cid:durableId="965743741">
    <w:abstractNumId w:val="7"/>
  </w:num>
  <w:num w:numId="5" w16cid:durableId="40323013">
    <w:abstractNumId w:val="32"/>
  </w:num>
  <w:num w:numId="6" w16cid:durableId="1406686772">
    <w:abstractNumId w:val="3"/>
  </w:num>
  <w:num w:numId="7" w16cid:durableId="1876774032">
    <w:abstractNumId w:val="25"/>
  </w:num>
  <w:num w:numId="8" w16cid:durableId="1209611052">
    <w:abstractNumId w:val="23"/>
  </w:num>
  <w:num w:numId="9" w16cid:durableId="1166166972">
    <w:abstractNumId w:val="43"/>
  </w:num>
  <w:num w:numId="10" w16cid:durableId="1272936440">
    <w:abstractNumId w:val="11"/>
  </w:num>
  <w:num w:numId="11" w16cid:durableId="1871607807">
    <w:abstractNumId w:val="22"/>
  </w:num>
  <w:num w:numId="12" w16cid:durableId="1532452721">
    <w:abstractNumId w:val="10"/>
  </w:num>
  <w:num w:numId="13" w16cid:durableId="214898860">
    <w:abstractNumId w:val="33"/>
  </w:num>
  <w:num w:numId="14" w16cid:durableId="359161296">
    <w:abstractNumId w:val="12"/>
  </w:num>
  <w:num w:numId="15" w16cid:durableId="575166390">
    <w:abstractNumId w:val="2"/>
  </w:num>
  <w:num w:numId="16" w16cid:durableId="321739178">
    <w:abstractNumId w:val="16"/>
  </w:num>
  <w:num w:numId="17" w16cid:durableId="1259872294">
    <w:abstractNumId w:val="0"/>
  </w:num>
  <w:num w:numId="18" w16cid:durableId="1145589632">
    <w:abstractNumId w:val="17"/>
  </w:num>
  <w:num w:numId="19" w16cid:durableId="566652320">
    <w:abstractNumId w:val="21"/>
  </w:num>
  <w:num w:numId="20" w16cid:durableId="1948417047">
    <w:abstractNumId w:val="9"/>
  </w:num>
  <w:num w:numId="21" w16cid:durableId="135924466">
    <w:abstractNumId w:val="27"/>
  </w:num>
  <w:num w:numId="22" w16cid:durableId="553472371">
    <w:abstractNumId w:val="14"/>
  </w:num>
  <w:num w:numId="23" w16cid:durableId="1899709542">
    <w:abstractNumId w:val="6"/>
  </w:num>
  <w:num w:numId="24" w16cid:durableId="320739950">
    <w:abstractNumId w:val="29"/>
  </w:num>
  <w:num w:numId="25" w16cid:durableId="836967954">
    <w:abstractNumId w:val="26"/>
  </w:num>
  <w:num w:numId="26" w16cid:durableId="280964656">
    <w:abstractNumId w:val="15"/>
  </w:num>
  <w:num w:numId="27" w16cid:durableId="2169087">
    <w:abstractNumId w:val="13"/>
  </w:num>
  <w:num w:numId="28" w16cid:durableId="522211029">
    <w:abstractNumId w:val="24"/>
  </w:num>
  <w:num w:numId="29" w16cid:durableId="1955212793">
    <w:abstractNumId w:val="34"/>
  </w:num>
  <w:num w:numId="30" w16cid:durableId="183372973">
    <w:abstractNumId w:val="30"/>
  </w:num>
  <w:num w:numId="31" w16cid:durableId="1528180947">
    <w:abstractNumId w:val="36"/>
  </w:num>
  <w:num w:numId="32" w16cid:durableId="1871454464">
    <w:abstractNumId w:val="4"/>
  </w:num>
  <w:num w:numId="33" w16cid:durableId="2146265358">
    <w:abstractNumId w:val="19"/>
  </w:num>
  <w:num w:numId="34" w16cid:durableId="441153478">
    <w:abstractNumId w:val="28"/>
  </w:num>
  <w:num w:numId="35" w16cid:durableId="716006177">
    <w:abstractNumId w:val="8"/>
  </w:num>
  <w:num w:numId="36" w16cid:durableId="382339694">
    <w:abstractNumId w:val="18"/>
  </w:num>
  <w:num w:numId="37" w16cid:durableId="949164448">
    <w:abstractNumId w:val="38"/>
  </w:num>
  <w:num w:numId="38" w16cid:durableId="116996688">
    <w:abstractNumId w:val="35"/>
  </w:num>
  <w:num w:numId="39" w16cid:durableId="628051064">
    <w:abstractNumId w:val="31"/>
  </w:num>
  <w:num w:numId="40" w16cid:durableId="548110016">
    <w:abstractNumId w:val="1"/>
  </w:num>
  <w:num w:numId="41" w16cid:durableId="1395736036">
    <w:abstractNumId w:val="5"/>
  </w:num>
  <w:num w:numId="42" w16cid:durableId="254678089">
    <w:abstractNumId w:val="20"/>
  </w:num>
  <w:num w:numId="43" w16cid:durableId="2109308584">
    <w:abstractNumId w:val="41"/>
  </w:num>
  <w:num w:numId="44" w16cid:durableId="209250719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37"/>
    <w:rsid w:val="0000008F"/>
    <w:rsid w:val="00001134"/>
    <w:rsid w:val="000061DF"/>
    <w:rsid w:val="000071D1"/>
    <w:rsid w:val="00010706"/>
    <w:rsid w:val="000155D9"/>
    <w:rsid w:val="00017B41"/>
    <w:rsid w:val="00030663"/>
    <w:rsid w:val="0003777B"/>
    <w:rsid w:val="00042C8E"/>
    <w:rsid w:val="000449AF"/>
    <w:rsid w:val="000464FD"/>
    <w:rsid w:val="00047606"/>
    <w:rsid w:val="00050781"/>
    <w:rsid w:val="0005640A"/>
    <w:rsid w:val="000571E1"/>
    <w:rsid w:val="00070B96"/>
    <w:rsid w:val="00071DB5"/>
    <w:rsid w:val="00072F10"/>
    <w:rsid w:val="00081AA0"/>
    <w:rsid w:val="00082CCB"/>
    <w:rsid w:val="00082E14"/>
    <w:rsid w:val="0008419B"/>
    <w:rsid w:val="00090035"/>
    <w:rsid w:val="000911D7"/>
    <w:rsid w:val="00095E21"/>
    <w:rsid w:val="000A0ED2"/>
    <w:rsid w:val="000A35D9"/>
    <w:rsid w:val="000A651A"/>
    <w:rsid w:val="000B5CEE"/>
    <w:rsid w:val="000C17CA"/>
    <w:rsid w:val="000C58F9"/>
    <w:rsid w:val="000D4360"/>
    <w:rsid w:val="000D5757"/>
    <w:rsid w:val="000D7207"/>
    <w:rsid w:val="000E3D02"/>
    <w:rsid w:val="000E429B"/>
    <w:rsid w:val="000E432F"/>
    <w:rsid w:val="000E6F4B"/>
    <w:rsid w:val="000F5018"/>
    <w:rsid w:val="00101AF5"/>
    <w:rsid w:val="00101D08"/>
    <w:rsid w:val="00103981"/>
    <w:rsid w:val="00112621"/>
    <w:rsid w:val="00121922"/>
    <w:rsid w:val="00121CE9"/>
    <w:rsid w:val="001259CD"/>
    <w:rsid w:val="0013030C"/>
    <w:rsid w:val="00131D29"/>
    <w:rsid w:val="00134E42"/>
    <w:rsid w:val="00140152"/>
    <w:rsid w:val="00142400"/>
    <w:rsid w:val="001460B7"/>
    <w:rsid w:val="00155BD7"/>
    <w:rsid w:val="00161851"/>
    <w:rsid w:val="00164C35"/>
    <w:rsid w:val="00170383"/>
    <w:rsid w:val="00170A0C"/>
    <w:rsid w:val="00171042"/>
    <w:rsid w:val="00174ECF"/>
    <w:rsid w:val="00177A30"/>
    <w:rsid w:val="00180CAC"/>
    <w:rsid w:val="00184048"/>
    <w:rsid w:val="0019218D"/>
    <w:rsid w:val="00194186"/>
    <w:rsid w:val="001977E0"/>
    <w:rsid w:val="001A44B7"/>
    <w:rsid w:val="001A5747"/>
    <w:rsid w:val="001B1EDC"/>
    <w:rsid w:val="001B2E75"/>
    <w:rsid w:val="001B460B"/>
    <w:rsid w:val="001B493E"/>
    <w:rsid w:val="001C05A0"/>
    <w:rsid w:val="001C1D07"/>
    <w:rsid w:val="001C38BC"/>
    <w:rsid w:val="001C6B5B"/>
    <w:rsid w:val="001D1397"/>
    <w:rsid w:val="001E2F84"/>
    <w:rsid w:val="001E410E"/>
    <w:rsid w:val="001E63AD"/>
    <w:rsid w:val="001F06FC"/>
    <w:rsid w:val="001F2369"/>
    <w:rsid w:val="001F4DDC"/>
    <w:rsid w:val="001F5F4C"/>
    <w:rsid w:val="00205178"/>
    <w:rsid w:val="0021144C"/>
    <w:rsid w:val="002123F3"/>
    <w:rsid w:val="00212801"/>
    <w:rsid w:val="00222281"/>
    <w:rsid w:val="0023015D"/>
    <w:rsid w:val="0023052D"/>
    <w:rsid w:val="002306B7"/>
    <w:rsid w:val="002344A1"/>
    <w:rsid w:val="00236C26"/>
    <w:rsid w:val="002408A6"/>
    <w:rsid w:val="0024202E"/>
    <w:rsid w:val="00250583"/>
    <w:rsid w:val="00257124"/>
    <w:rsid w:val="00263DDB"/>
    <w:rsid w:val="00270850"/>
    <w:rsid w:val="00270D0C"/>
    <w:rsid w:val="00271811"/>
    <w:rsid w:val="00271944"/>
    <w:rsid w:val="00272D6D"/>
    <w:rsid w:val="002762B6"/>
    <w:rsid w:val="002765BA"/>
    <w:rsid w:val="00276796"/>
    <w:rsid w:val="00277E5C"/>
    <w:rsid w:val="00280F6E"/>
    <w:rsid w:val="0028321D"/>
    <w:rsid w:val="0028336C"/>
    <w:rsid w:val="002833D2"/>
    <w:rsid w:val="00283D2B"/>
    <w:rsid w:val="0028634F"/>
    <w:rsid w:val="00287263"/>
    <w:rsid w:val="00297217"/>
    <w:rsid w:val="002A0DE4"/>
    <w:rsid w:val="002B181D"/>
    <w:rsid w:val="002B4FF4"/>
    <w:rsid w:val="002B550D"/>
    <w:rsid w:val="002B638E"/>
    <w:rsid w:val="002B6B2F"/>
    <w:rsid w:val="002C2188"/>
    <w:rsid w:val="002D3999"/>
    <w:rsid w:val="002D4E18"/>
    <w:rsid w:val="002E0BA3"/>
    <w:rsid w:val="002E0BCC"/>
    <w:rsid w:val="002E1D1A"/>
    <w:rsid w:val="002E3C4D"/>
    <w:rsid w:val="002F07F7"/>
    <w:rsid w:val="002F0E58"/>
    <w:rsid w:val="002F6CBD"/>
    <w:rsid w:val="0031201F"/>
    <w:rsid w:val="003175F6"/>
    <w:rsid w:val="003230DC"/>
    <w:rsid w:val="00325139"/>
    <w:rsid w:val="00327551"/>
    <w:rsid w:val="0033087E"/>
    <w:rsid w:val="00332C7B"/>
    <w:rsid w:val="003342AE"/>
    <w:rsid w:val="003348C0"/>
    <w:rsid w:val="00334D86"/>
    <w:rsid w:val="00337AF0"/>
    <w:rsid w:val="0034200E"/>
    <w:rsid w:val="00345BC5"/>
    <w:rsid w:val="0035115A"/>
    <w:rsid w:val="003536BF"/>
    <w:rsid w:val="003560F5"/>
    <w:rsid w:val="00357352"/>
    <w:rsid w:val="0036017F"/>
    <w:rsid w:val="003610F8"/>
    <w:rsid w:val="00363859"/>
    <w:rsid w:val="00370B5A"/>
    <w:rsid w:val="00376D2B"/>
    <w:rsid w:val="0037792E"/>
    <w:rsid w:val="00377EEC"/>
    <w:rsid w:val="003819D5"/>
    <w:rsid w:val="00386E49"/>
    <w:rsid w:val="003953D4"/>
    <w:rsid w:val="00396B6A"/>
    <w:rsid w:val="00397098"/>
    <w:rsid w:val="003A03FA"/>
    <w:rsid w:val="003A1070"/>
    <w:rsid w:val="003A1F83"/>
    <w:rsid w:val="003A29B0"/>
    <w:rsid w:val="003A2B32"/>
    <w:rsid w:val="003A2BCC"/>
    <w:rsid w:val="003A2BED"/>
    <w:rsid w:val="003A4A96"/>
    <w:rsid w:val="003A5538"/>
    <w:rsid w:val="003A61AD"/>
    <w:rsid w:val="003B209C"/>
    <w:rsid w:val="003B2AB1"/>
    <w:rsid w:val="003B7618"/>
    <w:rsid w:val="003C26E1"/>
    <w:rsid w:val="003D69AA"/>
    <w:rsid w:val="003E0AC1"/>
    <w:rsid w:val="003E16D3"/>
    <w:rsid w:val="003F3F58"/>
    <w:rsid w:val="00404C71"/>
    <w:rsid w:val="00406248"/>
    <w:rsid w:val="00406549"/>
    <w:rsid w:val="0041005C"/>
    <w:rsid w:val="00410EB2"/>
    <w:rsid w:val="0041568E"/>
    <w:rsid w:val="004233E9"/>
    <w:rsid w:val="00427FA1"/>
    <w:rsid w:val="00430E4E"/>
    <w:rsid w:val="00430F78"/>
    <w:rsid w:val="004323B0"/>
    <w:rsid w:val="00436DB4"/>
    <w:rsid w:val="00442EA7"/>
    <w:rsid w:val="00452797"/>
    <w:rsid w:val="00456825"/>
    <w:rsid w:val="00464B0A"/>
    <w:rsid w:val="00464ECD"/>
    <w:rsid w:val="0047207C"/>
    <w:rsid w:val="00472834"/>
    <w:rsid w:val="00475597"/>
    <w:rsid w:val="00483CE6"/>
    <w:rsid w:val="00485C9D"/>
    <w:rsid w:val="00490A9C"/>
    <w:rsid w:val="0049130D"/>
    <w:rsid w:val="00493819"/>
    <w:rsid w:val="0049649F"/>
    <w:rsid w:val="00496A83"/>
    <w:rsid w:val="004A4931"/>
    <w:rsid w:val="004A7F79"/>
    <w:rsid w:val="004B448C"/>
    <w:rsid w:val="004C0020"/>
    <w:rsid w:val="004C4988"/>
    <w:rsid w:val="004D1C26"/>
    <w:rsid w:val="004D2BE0"/>
    <w:rsid w:val="004D4BAE"/>
    <w:rsid w:val="004E2CD0"/>
    <w:rsid w:val="004E4456"/>
    <w:rsid w:val="004F1F0F"/>
    <w:rsid w:val="004F2500"/>
    <w:rsid w:val="004F5FC2"/>
    <w:rsid w:val="005018C7"/>
    <w:rsid w:val="00501C29"/>
    <w:rsid w:val="0050219D"/>
    <w:rsid w:val="00506E85"/>
    <w:rsid w:val="0051052E"/>
    <w:rsid w:val="005106F5"/>
    <w:rsid w:val="00523C1B"/>
    <w:rsid w:val="0052746A"/>
    <w:rsid w:val="00530247"/>
    <w:rsid w:val="00533ABC"/>
    <w:rsid w:val="0053575A"/>
    <w:rsid w:val="00536C0C"/>
    <w:rsid w:val="00537A31"/>
    <w:rsid w:val="00543916"/>
    <w:rsid w:val="0054423C"/>
    <w:rsid w:val="005478A0"/>
    <w:rsid w:val="005511D0"/>
    <w:rsid w:val="005539B1"/>
    <w:rsid w:val="00553BE9"/>
    <w:rsid w:val="00555835"/>
    <w:rsid w:val="00555EE6"/>
    <w:rsid w:val="0056004B"/>
    <w:rsid w:val="00560705"/>
    <w:rsid w:val="00570449"/>
    <w:rsid w:val="0057369B"/>
    <w:rsid w:val="0057376C"/>
    <w:rsid w:val="005751B6"/>
    <w:rsid w:val="0058175B"/>
    <w:rsid w:val="00582324"/>
    <w:rsid w:val="0058353B"/>
    <w:rsid w:val="005878CD"/>
    <w:rsid w:val="00591942"/>
    <w:rsid w:val="005943C2"/>
    <w:rsid w:val="005A1833"/>
    <w:rsid w:val="005A29D9"/>
    <w:rsid w:val="005B040F"/>
    <w:rsid w:val="005B07ED"/>
    <w:rsid w:val="005C23EB"/>
    <w:rsid w:val="005C5931"/>
    <w:rsid w:val="005D2203"/>
    <w:rsid w:val="005D310C"/>
    <w:rsid w:val="005D7869"/>
    <w:rsid w:val="005E78E1"/>
    <w:rsid w:val="005F10FE"/>
    <w:rsid w:val="005F4BD5"/>
    <w:rsid w:val="005F720E"/>
    <w:rsid w:val="00602BDD"/>
    <w:rsid w:val="006045BD"/>
    <w:rsid w:val="00605038"/>
    <w:rsid w:val="006066BB"/>
    <w:rsid w:val="006233C3"/>
    <w:rsid w:val="00627D94"/>
    <w:rsid w:val="006300F0"/>
    <w:rsid w:val="006303BB"/>
    <w:rsid w:val="00630D62"/>
    <w:rsid w:val="00631D04"/>
    <w:rsid w:val="00631D05"/>
    <w:rsid w:val="00636687"/>
    <w:rsid w:val="00650396"/>
    <w:rsid w:val="006527BD"/>
    <w:rsid w:val="00661F41"/>
    <w:rsid w:val="00663DAC"/>
    <w:rsid w:val="00672A88"/>
    <w:rsid w:val="00676984"/>
    <w:rsid w:val="00677246"/>
    <w:rsid w:val="00681E83"/>
    <w:rsid w:val="00684073"/>
    <w:rsid w:val="00686B44"/>
    <w:rsid w:val="0068705C"/>
    <w:rsid w:val="00691893"/>
    <w:rsid w:val="0069282E"/>
    <w:rsid w:val="0069570A"/>
    <w:rsid w:val="00695A8E"/>
    <w:rsid w:val="0069601A"/>
    <w:rsid w:val="006A1474"/>
    <w:rsid w:val="006A4E62"/>
    <w:rsid w:val="006A7BC4"/>
    <w:rsid w:val="006B1777"/>
    <w:rsid w:val="006B39CA"/>
    <w:rsid w:val="006B4AD6"/>
    <w:rsid w:val="006B5E40"/>
    <w:rsid w:val="006C4C7F"/>
    <w:rsid w:val="006C74A8"/>
    <w:rsid w:val="006D184B"/>
    <w:rsid w:val="006D1FA2"/>
    <w:rsid w:val="006D4EFB"/>
    <w:rsid w:val="006D6369"/>
    <w:rsid w:val="006E1434"/>
    <w:rsid w:val="006E3A88"/>
    <w:rsid w:val="006E58AF"/>
    <w:rsid w:val="006E615E"/>
    <w:rsid w:val="006F093F"/>
    <w:rsid w:val="006F17A1"/>
    <w:rsid w:val="006F555E"/>
    <w:rsid w:val="006F79F3"/>
    <w:rsid w:val="007036EA"/>
    <w:rsid w:val="00715AD2"/>
    <w:rsid w:val="00716462"/>
    <w:rsid w:val="00716BE8"/>
    <w:rsid w:val="00716CBF"/>
    <w:rsid w:val="00723509"/>
    <w:rsid w:val="007262ED"/>
    <w:rsid w:val="00734666"/>
    <w:rsid w:val="00735A64"/>
    <w:rsid w:val="00736765"/>
    <w:rsid w:val="00752AFD"/>
    <w:rsid w:val="007559F3"/>
    <w:rsid w:val="00761326"/>
    <w:rsid w:val="00766636"/>
    <w:rsid w:val="007671E6"/>
    <w:rsid w:val="00775217"/>
    <w:rsid w:val="00784F77"/>
    <w:rsid w:val="007876BB"/>
    <w:rsid w:val="00790EB6"/>
    <w:rsid w:val="00796404"/>
    <w:rsid w:val="007966B0"/>
    <w:rsid w:val="00796C7A"/>
    <w:rsid w:val="007A0B22"/>
    <w:rsid w:val="007A0DF5"/>
    <w:rsid w:val="007A0F29"/>
    <w:rsid w:val="007A1E41"/>
    <w:rsid w:val="007A477F"/>
    <w:rsid w:val="007A4F53"/>
    <w:rsid w:val="007A61FF"/>
    <w:rsid w:val="007B3D0B"/>
    <w:rsid w:val="007C34F4"/>
    <w:rsid w:val="007D0C62"/>
    <w:rsid w:val="007D1260"/>
    <w:rsid w:val="007D2CB5"/>
    <w:rsid w:val="007D5CB2"/>
    <w:rsid w:val="007D6433"/>
    <w:rsid w:val="007D73E7"/>
    <w:rsid w:val="007E47AF"/>
    <w:rsid w:val="007E562B"/>
    <w:rsid w:val="007F5FB9"/>
    <w:rsid w:val="007F797D"/>
    <w:rsid w:val="008120A0"/>
    <w:rsid w:val="0081393B"/>
    <w:rsid w:val="008269D4"/>
    <w:rsid w:val="008272ED"/>
    <w:rsid w:val="008317B3"/>
    <w:rsid w:val="00831EF3"/>
    <w:rsid w:val="008327A5"/>
    <w:rsid w:val="00836CE5"/>
    <w:rsid w:val="00840FE1"/>
    <w:rsid w:val="00842C63"/>
    <w:rsid w:val="00843AED"/>
    <w:rsid w:val="0084699F"/>
    <w:rsid w:val="00857B7D"/>
    <w:rsid w:val="00864CA7"/>
    <w:rsid w:val="00864FD1"/>
    <w:rsid w:val="00864FE5"/>
    <w:rsid w:val="00880758"/>
    <w:rsid w:val="008A5FDB"/>
    <w:rsid w:val="008A611F"/>
    <w:rsid w:val="008A6B95"/>
    <w:rsid w:val="008A6BCD"/>
    <w:rsid w:val="008B6CE7"/>
    <w:rsid w:val="008B74CF"/>
    <w:rsid w:val="008C06C3"/>
    <w:rsid w:val="008C0EE5"/>
    <w:rsid w:val="008C4C0D"/>
    <w:rsid w:val="008D08B4"/>
    <w:rsid w:val="008E05A0"/>
    <w:rsid w:val="008E13C8"/>
    <w:rsid w:val="008E20BC"/>
    <w:rsid w:val="008E30BF"/>
    <w:rsid w:val="008E6DC8"/>
    <w:rsid w:val="008E7ECB"/>
    <w:rsid w:val="008E7ED0"/>
    <w:rsid w:val="008F22E3"/>
    <w:rsid w:val="008F6F04"/>
    <w:rsid w:val="00902848"/>
    <w:rsid w:val="00907792"/>
    <w:rsid w:val="009077D3"/>
    <w:rsid w:val="00907988"/>
    <w:rsid w:val="0091155E"/>
    <w:rsid w:val="00913044"/>
    <w:rsid w:val="009159B9"/>
    <w:rsid w:val="009169CB"/>
    <w:rsid w:val="00916E87"/>
    <w:rsid w:val="0092270B"/>
    <w:rsid w:val="0092529A"/>
    <w:rsid w:val="009258D3"/>
    <w:rsid w:val="00927093"/>
    <w:rsid w:val="009303DF"/>
    <w:rsid w:val="009337F4"/>
    <w:rsid w:val="00935001"/>
    <w:rsid w:val="009350E1"/>
    <w:rsid w:val="0093567A"/>
    <w:rsid w:val="00936C72"/>
    <w:rsid w:val="009461D5"/>
    <w:rsid w:val="009516B2"/>
    <w:rsid w:val="00951F55"/>
    <w:rsid w:val="0096134D"/>
    <w:rsid w:val="0096237E"/>
    <w:rsid w:val="009656BC"/>
    <w:rsid w:val="00967447"/>
    <w:rsid w:val="00976591"/>
    <w:rsid w:val="00977684"/>
    <w:rsid w:val="009823BB"/>
    <w:rsid w:val="00992D8D"/>
    <w:rsid w:val="00994347"/>
    <w:rsid w:val="009946A0"/>
    <w:rsid w:val="00997E49"/>
    <w:rsid w:val="009A34C4"/>
    <w:rsid w:val="009A6460"/>
    <w:rsid w:val="009B3C98"/>
    <w:rsid w:val="009C0E62"/>
    <w:rsid w:val="009C24AA"/>
    <w:rsid w:val="009C2AAF"/>
    <w:rsid w:val="009C4A91"/>
    <w:rsid w:val="009C4CD6"/>
    <w:rsid w:val="009C5801"/>
    <w:rsid w:val="009C5CF9"/>
    <w:rsid w:val="009C7A8D"/>
    <w:rsid w:val="009D08CA"/>
    <w:rsid w:val="009D3282"/>
    <w:rsid w:val="009D3C54"/>
    <w:rsid w:val="009D42A5"/>
    <w:rsid w:val="009D6173"/>
    <w:rsid w:val="009D7284"/>
    <w:rsid w:val="009E02ED"/>
    <w:rsid w:val="009E1350"/>
    <w:rsid w:val="009E6259"/>
    <w:rsid w:val="009F075A"/>
    <w:rsid w:val="009F56CF"/>
    <w:rsid w:val="009F6887"/>
    <w:rsid w:val="00A01794"/>
    <w:rsid w:val="00A0717B"/>
    <w:rsid w:val="00A1144D"/>
    <w:rsid w:val="00A116A8"/>
    <w:rsid w:val="00A126DF"/>
    <w:rsid w:val="00A25E4B"/>
    <w:rsid w:val="00A25FF7"/>
    <w:rsid w:val="00A2620F"/>
    <w:rsid w:val="00A26CC2"/>
    <w:rsid w:val="00A27040"/>
    <w:rsid w:val="00A2751B"/>
    <w:rsid w:val="00A27A27"/>
    <w:rsid w:val="00A30E68"/>
    <w:rsid w:val="00A32D3B"/>
    <w:rsid w:val="00A34B95"/>
    <w:rsid w:val="00A361D4"/>
    <w:rsid w:val="00A40759"/>
    <w:rsid w:val="00A51919"/>
    <w:rsid w:val="00A533B8"/>
    <w:rsid w:val="00A57446"/>
    <w:rsid w:val="00A62CCC"/>
    <w:rsid w:val="00A63E37"/>
    <w:rsid w:val="00A73EF2"/>
    <w:rsid w:val="00A75024"/>
    <w:rsid w:val="00A9240C"/>
    <w:rsid w:val="00A93372"/>
    <w:rsid w:val="00AA659E"/>
    <w:rsid w:val="00AA711A"/>
    <w:rsid w:val="00AA762D"/>
    <w:rsid w:val="00AB1893"/>
    <w:rsid w:val="00AB4C3D"/>
    <w:rsid w:val="00AC4603"/>
    <w:rsid w:val="00AD01D3"/>
    <w:rsid w:val="00AD0DE0"/>
    <w:rsid w:val="00AD0FF7"/>
    <w:rsid w:val="00AD1501"/>
    <w:rsid w:val="00AD787D"/>
    <w:rsid w:val="00AE305C"/>
    <w:rsid w:val="00AE4FEA"/>
    <w:rsid w:val="00AE74FF"/>
    <w:rsid w:val="00AE76E8"/>
    <w:rsid w:val="00AF21C0"/>
    <w:rsid w:val="00AF3A35"/>
    <w:rsid w:val="00AF4B53"/>
    <w:rsid w:val="00B00155"/>
    <w:rsid w:val="00B0095F"/>
    <w:rsid w:val="00B012F6"/>
    <w:rsid w:val="00B01A4B"/>
    <w:rsid w:val="00B02CAF"/>
    <w:rsid w:val="00B05AEE"/>
    <w:rsid w:val="00B136AE"/>
    <w:rsid w:val="00B13D96"/>
    <w:rsid w:val="00B23678"/>
    <w:rsid w:val="00B2474B"/>
    <w:rsid w:val="00B3581C"/>
    <w:rsid w:val="00B42714"/>
    <w:rsid w:val="00B43373"/>
    <w:rsid w:val="00B47FAF"/>
    <w:rsid w:val="00B5430D"/>
    <w:rsid w:val="00B61D1D"/>
    <w:rsid w:val="00B666A0"/>
    <w:rsid w:val="00B6702A"/>
    <w:rsid w:val="00B679B6"/>
    <w:rsid w:val="00B733D9"/>
    <w:rsid w:val="00B7646B"/>
    <w:rsid w:val="00B76853"/>
    <w:rsid w:val="00B7694A"/>
    <w:rsid w:val="00B7776F"/>
    <w:rsid w:val="00B77AC4"/>
    <w:rsid w:val="00B81960"/>
    <w:rsid w:val="00B865D9"/>
    <w:rsid w:val="00B91A57"/>
    <w:rsid w:val="00B92F2C"/>
    <w:rsid w:val="00B948A4"/>
    <w:rsid w:val="00B96212"/>
    <w:rsid w:val="00B9662B"/>
    <w:rsid w:val="00B96F14"/>
    <w:rsid w:val="00BB4F75"/>
    <w:rsid w:val="00BB55DF"/>
    <w:rsid w:val="00BC07A0"/>
    <w:rsid w:val="00BC2C02"/>
    <w:rsid w:val="00BC7E40"/>
    <w:rsid w:val="00BD0E04"/>
    <w:rsid w:val="00BE2D64"/>
    <w:rsid w:val="00BE4E11"/>
    <w:rsid w:val="00BE5166"/>
    <w:rsid w:val="00BE522A"/>
    <w:rsid w:val="00BE6102"/>
    <w:rsid w:val="00BF037B"/>
    <w:rsid w:val="00BF159C"/>
    <w:rsid w:val="00BF1960"/>
    <w:rsid w:val="00BF7276"/>
    <w:rsid w:val="00C00ABE"/>
    <w:rsid w:val="00C02C04"/>
    <w:rsid w:val="00C06311"/>
    <w:rsid w:val="00C06374"/>
    <w:rsid w:val="00C14266"/>
    <w:rsid w:val="00C15AB0"/>
    <w:rsid w:val="00C22B22"/>
    <w:rsid w:val="00C249FD"/>
    <w:rsid w:val="00C24F1A"/>
    <w:rsid w:val="00C30EDD"/>
    <w:rsid w:val="00C31070"/>
    <w:rsid w:val="00C31694"/>
    <w:rsid w:val="00C334BA"/>
    <w:rsid w:val="00C352D6"/>
    <w:rsid w:val="00C43DD3"/>
    <w:rsid w:val="00C47EB6"/>
    <w:rsid w:val="00C5066E"/>
    <w:rsid w:val="00C51071"/>
    <w:rsid w:val="00C57B38"/>
    <w:rsid w:val="00C612AC"/>
    <w:rsid w:val="00C65474"/>
    <w:rsid w:val="00C722F0"/>
    <w:rsid w:val="00C723DE"/>
    <w:rsid w:val="00C73A7C"/>
    <w:rsid w:val="00C75D43"/>
    <w:rsid w:val="00C77352"/>
    <w:rsid w:val="00C80210"/>
    <w:rsid w:val="00C8078E"/>
    <w:rsid w:val="00C81A36"/>
    <w:rsid w:val="00C82A0C"/>
    <w:rsid w:val="00C82FFF"/>
    <w:rsid w:val="00C833DC"/>
    <w:rsid w:val="00C910EF"/>
    <w:rsid w:val="00C93A82"/>
    <w:rsid w:val="00CA15AD"/>
    <w:rsid w:val="00CA17EB"/>
    <w:rsid w:val="00CA4053"/>
    <w:rsid w:val="00CA4127"/>
    <w:rsid w:val="00CA4CC7"/>
    <w:rsid w:val="00CB4BAD"/>
    <w:rsid w:val="00CB6148"/>
    <w:rsid w:val="00CC186F"/>
    <w:rsid w:val="00CC5081"/>
    <w:rsid w:val="00CC6735"/>
    <w:rsid w:val="00CD0EC8"/>
    <w:rsid w:val="00CD5F05"/>
    <w:rsid w:val="00CE136D"/>
    <w:rsid w:val="00CE4807"/>
    <w:rsid w:val="00CE68FA"/>
    <w:rsid w:val="00CF0FFD"/>
    <w:rsid w:val="00CF1D88"/>
    <w:rsid w:val="00CF20E7"/>
    <w:rsid w:val="00CF2FFB"/>
    <w:rsid w:val="00CF5360"/>
    <w:rsid w:val="00CF6ECC"/>
    <w:rsid w:val="00D07D9E"/>
    <w:rsid w:val="00D14909"/>
    <w:rsid w:val="00D17607"/>
    <w:rsid w:val="00D31A0B"/>
    <w:rsid w:val="00D3557C"/>
    <w:rsid w:val="00D3707D"/>
    <w:rsid w:val="00D37507"/>
    <w:rsid w:val="00D408BC"/>
    <w:rsid w:val="00D42A5B"/>
    <w:rsid w:val="00D4485D"/>
    <w:rsid w:val="00D44BEE"/>
    <w:rsid w:val="00D4758F"/>
    <w:rsid w:val="00D5125C"/>
    <w:rsid w:val="00D516C7"/>
    <w:rsid w:val="00D529F9"/>
    <w:rsid w:val="00D5387C"/>
    <w:rsid w:val="00D62A41"/>
    <w:rsid w:val="00D64F41"/>
    <w:rsid w:val="00D705FE"/>
    <w:rsid w:val="00D743CE"/>
    <w:rsid w:val="00D77921"/>
    <w:rsid w:val="00D82DBB"/>
    <w:rsid w:val="00D91C11"/>
    <w:rsid w:val="00DA23C4"/>
    <w:rsid w:val="00DA35FC"/>
    <w:rsid w:val="00DA39E3"/>
    <w:rsid w:val="00DA40F9"/>
    <w:rsid w:val="00DA5E1D"/>
    <w:rsid w:val="00DA6878"/>
    <w:rsid w:val="00DA7F62"/>
    <w:rsid w:val="00DB2E27"/>
    <w:rsid w:val="00DB6D77"/>
    <w:rsid w:val="00DB74A8"/>
    <w:rsid w:val="00DC5579"/>
    <w:rsid w:val="00DC567B"/>
    <w:rsid w:val="00DC7F93"/>
    <w:rsid w:val="00DD0A0F"/>
    <w:rsid w:val="00DD1A71"/>
    <w:rsid w:val="00DE1E80"/>
    <w:rsid w:val="00DE2960"/>
    <w:rsid w:val="00DE4138"/>
    <w:rsid w:val="00DE41F9"/>
    <w:rsid w:val="00DE4516"/>
    <w:rsid w:val="00DE4FD7"/>
    <w:rsid w:val="00DF6146"/>
    <w:rsid w:val="00DF7599"/>
    <w:rsid w:val="00E01C48"/>
    <w:rsid w:val="00E01DEF"/>
    <w:rsid w:val="00E01FE5"/>
    <w:rsid w:val="00E021FF"/>
    <w:rsid w:val="00E031EF"/>
    <w:rsid w:val="00E07264"/>
    <w:rsid w:val="00E1217E"/>
    <w:rsid w:val="00E1582F"/>
    <w:rsid w:val="00E25390"/>
    <w:rsid w:val="00E26B1B"/>
    <w:rsid w:val="00E26FEC"/>
    <w:rsid w:val="00E34F95"/>
    <w:rsid w:val="00E43FC2"/>
    <w:rsid w:val="00E45DE8"/>
    <w:rsid w:val="00E4720C"/>
    <w:rsid w:val="00E476E1"/>
    <w:rsid w:val="00E52A31"/>
    <w:rsid w:val="00E54A29"/>
    <w:rsid w:val="00E5575C"/>
    <w:rsid w:val="00E55F4C"/>
    <w:rsid w:val="00E5694F"/>
    <w:rsid w:val="00E56C8A"/>
    <w:rsid w:val="00E62229"/>
    <w:rsid w:val="00E64B30"/>
    <w:rsid w:val="00E6661D"/>
    <w:rsid w:val="00E73743"/>
    <w:rsid w:val="00E83BA7"/>
    <w:rsid w:val="00E8658B"/>
    <w:rsid w:val="00E93A7D"/>
    <w:rsid w:val="00EA7DF5"/>
    <w:rsid w:val="00EB1B1B"/>
    <w:rsid w:val="00EC02D0"/>
    <w:rsid w:val="00EC0C69"/>
    <w:rsid w:val="00EC2E5D"/>
    <w:rsid w:val="00EC5F39"/>
    <w:rsid w:val="00EC6BCC"/>
    <w:rsid w:val="00ED6ED7"/>
    <w:rsid w:val="00EE5A36"/>
    <w:rsid w:val="00EF068E"/>
    <w:rsid w:val="00F01538"/>
    <w:rsid w:val="00F01834"/>
    <w:rsid w:val="00F03198"/>
    <w:rsid w:val="00F046EC"/>
    <w:rsid w:val="00F05C53"/>
    <w:rsid w:val="00F05D49"/>
    <w:rsid w:val="00F10253"/>
    <w:rsid w:val="00F153DE"/>
    <w:rsid w:val="00F1706A"/>
    <w:rsid w:val="00F21437"/>
    <w:rsid w:val="00F22646"/>
    <w:rsid w:val="00F261C8"/>
    <w:rsid w:val="00F524AA"/>
    <w:rsid w:val="00F539C0"/>
    <w:rsid w:val="00F53C0C"/>
    <w:rsid w:val="00F544AD"/>
    <w:rsid w:val="00F554A6"/>
    <w:rsid w:val="00F56C59"/>
    <w:rsid w:val="00F645CB"/>
    <w:rsid w:val="00F65E67"/>
    <w:rsid w:val="00F74AB5"/>
    <w:rsid w:val="00F7703E"/>
    <w:rsid w:val="00F7705E"/>
    <w:rsid w:val="00FA0113"/>
    <w:rsid w:val="00FA19D7"/>
    <w:rsid w:val="00FA22FD"/>
    <w:rsid w:val="00FA2792"/>
    <w:rsid w:val="00FA4CED"/>
    <w:rsid w:val="00FB1425"/>
    <w:rsid w:val="00FB4E21"/>
    <w:rsid w:val="00FB68F5"/>
    <w:rsid w:val="00FC195F"/>
    <w:rsid w:val="00FF2289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EAE5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9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1437"/>
    <w:pPr>
      <w:spacing w:after="120" w:line="240" w:lineRule="auto"/>
      <w:jc w:val="left"/>
    </w:pPr>
    <w:rPr>
      <w:rFonts w:ascii="Arial" w:eastAsia="Times New Roman" w:hAnsi="Arial" w:cs="Times New Roman"/>
      <w:szCs w:val="20"/>
      <w:lang w:val="it-IT" w:eastAsia="de-CH"/>
    </w:rPr>
  </w:style>
  <w:style w:type="paragraph" w:styleId="berschrift1">
    <w:name w:val="heading 1"/>
    <w:basedOn w:val="Standard"/>
    <w:link w:val="berschrift1Zchn"/>
    <w:uiPriority w:val="9"/>
    <w:qFormat/>
    <w:rsid w:val="001A57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1A574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9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1437"/>
    <w:pPr>
      <w:ind w:left="720"/>
      <w:contextualSpacing/>
    </w:pPr>
  </w:style>
  <w:style w:type="table" w:styleId="Tabellenraster">
    <w:name w:val="Table Grid"/>
    <w:basedOn w:val="NormaleTabelle"/>
    <w:uiPriority w:val="59"/>
    <w:rsid w:val="00F2143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F214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1437"/>
    <w:pPr>
      <w:spacing w:after="0"/>
    </w:pPr>
    <w:rPr>
      <w:sz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1437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1437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43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437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627D94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D73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5747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747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95F"/>
    <w:rPr>
      <w:rFonts w:asciiTheme="majorHAnsi" w:eastAsiaTheme="majorEastAsia" w:hAnsiTheme="majorHAnsi" w:cstheme="majorBidi"/>
      <w:color w:val="243F60" w:themeColor="accent1" w:themeShade="7F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FC195F"/>
    <w:rPr>
      <w:b/>
      <w:bCs/>
    </w:rPr>
  </w:style>
  <w:style w:type="character" w:customStyle="1" w:styleId="hiddentext">
    <w:name w:val="hiddentext"/>
    <w:basedOn w:val="Absatz-Standardschriftart"/>
    <w:rsid w:val="008B74CF"/>
  </w:style>
  <w:style w:type="character" w:styleId="BesuchterLink">
    <w:name w:val="FollowedHyperlink"/>
    <w:basedOn w:val="Absatz-Standardschriftart"/>
    <w:uiPriority w:val="99"/>
    <w:semiHidden/>
    <w:unhideWhenUsed/>
    <w:rsid w:val="00AD01D3"/>
    <w:rPr>
      <w:color w:val="800080" w:themeColor="followedHyperlink"/>
      <w:u w:val="single"/>
    </w:rPr>
  </w:style>
  <w:style w:type="paragraph" w:customStyle="1" w:styleId="article">
    <w:name w:val="article"/>
    <w:basedOn w:val="Standard"/>
    <w:rsid w:val="006A7B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4347"/>
    <w:pPr>
      <w:autoSpaceDE w:val="0"/>
      <w:autoSpaceDN w:val="0"/>
      <w:adjustRightInd w:val="0"/>
      <w:spacing w:line="240" w:lineRule="auto"/>
      <w:jc w:val="left"/>
    </w:pPr>
    <w:rPr>
      <w:rFonts w:ascii="Trade Gothic" w:hAnsi="Trade Gothic" w:cs="Trade Gothic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D14909"/>
  </w:style>
  <w:style w:type="paragraph" w:customStyle="1" w:styleId="AnhangSST-90">
    <w:name w:val="Anhang (SST-90)"/>
    <w:basedOn w:val="Standard"/>
    <w:uiPriority w:val="99"/>
    <w:rsid w:val="00B7646B"/>
    <w:pPr>
      <w:widowControl w:val="0"/>
      <w:tabs>
        <w:tab w:val="left" w:pos="454"/>
      </w:tabs>
      <w:autoSpaceDE w:val="0"/>
      <w:autoSpaceDN w:val="0"/>
      <w:adjustRightInd w:val="0"/>
      <w:spacing w:before="130" w:after="0" w:line="280" w:lineRule="atLeast"/>
      <w:jc w:val="both"/>
      <w:textAlignment w:val="center"/>
    </w:pPr>
    <w:rPr>
      <w:rFonts w:ascii="FrutigerLT-Roman" w:hAnsi="FrutigerLT-Roman" w:cs="FrutigerLT-Roman"/>
      <w:color w:val="000000"/>
      <w:sz w:val="21"/>
      <w:szCs w:val="21"/>
      <w:lang w:val="de-DE" w:eastAsia="de-DE"/>
    </w:rPr>
  </w:style>
  <w:style w:type="character" w:customStyle="1" w:styleId="AnhanghfettZeichenSST-90">
    <w:name w:val="Anhang_hfett (Zeichen_SST-90)"/>
    <w:uiPriority w:val="99"/>
    <w:rsid w:val="00B7646B"/>
    <w:rPr>
      <w:b/>
    </w:rPr>
  </w:style>
  <w:style w:type="character" w:customStyle="1" w:styleId="AnhangkursivZeichenSST-90">
    <w:name w:val="Anhang_kursiv (Zeichen_SST-90)"/>
    <w:uiPriority w:val="99"/>
    <w:rsid w:val="00B7646B"/>
    <w:rPr>
      <w:i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7659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76591"/>
    <w:pPr>
      <w:spacing w:after="200"/>
    </w:pPr>
    <w:rPr>
      <w:rFonts w:asciiTheme="minorHAnsi" w:eastAsiaTheme="minorHAnsi" w:hAnsiTheme="minorHAnsi" w:cstheme="minorBidi"/>
      <w:sz w:val="20"/>
      <w:lang w:val="en-US"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76591"/>
    <w:rPr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976591"/>
    <w:pPr>
      <w:spacing w:line="240" w:lineRule="auto"/>
      <w:jc w:val="left"/>
    </w:pPr>
    <w:rPr>
      <w:rFonts w:ascii="Arial" w:eastAsia="Times New Roman" w:hAnsi="Arial" w:cs="Times New Roman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21C0"/>
    <w:pPr>
      <w:spacing w:after="120"/>
    </w:pPr>
    <w:rPr>
      <w:rFonts w:ascii="Arial" w:eastAsia="Times New Roman" w:hAnsi="Arial" w:cs="Times New Roman"/>
      <w:b/>
      <w:bCs/>
      <w:lang w:val="de-CH" w:eastAsia="de-CH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21C0"/>
    <w:rPr>
      <w:rFonts w:ascii="Arial" w:eastAsia="Times New Roman" w:hAnsi="Arial" w:cs="Times New Roman"/>
      <w:b/>
      <w:bCs/>
      <w:sz w:val="20"/>
      <w:szCs w:val="20"/>
      <w:lang w:val="en-US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3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9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20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0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7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2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1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2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9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22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wissmedic.ch/swissmedic/it/home/services/informazione-sui-medicamenti.html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6D760-1C46-4BAF-97A0-ADB309E1F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2023-04-25T13:16:00Z</dcterms:created>
  <dcterms:modified xsi:type="dcterms:W3CDTF">2023-06-01T15:16:00Z</dcterms:modified>
</cp:coreProperties>
</file>